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NW_27607 (Nordrhein-Westfalen) — Beschlußfassung, Zuhörer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Prüfungsausschuß ist beschlußfähig, wenn mindestens zwei Drittel der stimmberechtigten Mitglieder anwesend sind. Die Fachprüfungsausschüsse sind beschlußfähig, wenn alle Mitglieder anwesend sind.</w:t>
      </w:r>
    </w:p>
    <w:p>
      <w:r>
        <w:t xml:space="preserve">(2) Alle Ausschüsse beschließen mit der Mehrheit der abgegebenen Stimmen; Stimmenthaltung ist nicht zulässig.</w:t>
      </w:r>
    </w:p>
    <w:p>
      <w:r>
        <w:t xml:space="preserve">(3) Bei Zweifeln, ob ein Mitglied von der Mitwirkung in einem Ausschuß aufgrund von § 20 Verwaltungsverfahrensgesetz für das Land Nordrhein-Westfalen (VwVfG. NW.) ausgeschlossen ist, oder bei Besorgnis der Befangenheit (§ 21 VwVfG. NW.) entscheidet der Vorsitzende des Prüfungsausschusses; ist der Vorsitzende selbst betroffen, so entscheidet der Regierungspräsident. Wird ein Mitglied eines Fachprüfungsausschusses von der Mitwirkung entbunden, ist ein neues Mitglied zu berufen.</w:t>
      </w:r>
    </w:p>
    <w:p>
      <w:r>
        <w:t xml:space="preserve">(4) Der Vorsitzende des Prüfungsausschusses kann mit Zustimmung des Prüfungsteilnehmers Zuhörer bei der mündlichen Prüfung zulassen.</w:t>
      </w:r>
    </w:p>
    <w:p>
      <w:r>
        <w:t xml:space="preserve">(5) Die Vorsitzenden der Ausschüsse weisen deren Mitglieder und die Zuhörer auf ihre Pflicht zur Verschwiegenheit über alle wesentlichen Prüfungsvorgänge hin.</w:t>
      </w:r>
    </w:p>
    <w:p>
      <w:r>
        <w:rPr>
          <w:color w:val="555555"/>
          <w:sz w:val="17"/>
        </w:rPr>
        <w:t xml:space="preserve">Zitiervorschlag: § 21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