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NW_27607 (Nordrhein-Westfalen) — Aufnahme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einen Lehrgang zum Erwerb des Ersten Schulabschlusses wird aufgenommen, wer</w:t>
      </w:r>
    </w:p>
    <w:p>
      <w:r>
        <w:t xml:space="preserve">1. berufstätig ist oder mindestens sechs Monate berufstätig war,</w:t>
      </w:r>
    </w:p>
    <w:p>
      <w:r>
        <w:t xml:space="preserve">2. die Vollzeitschulpflicht erfüllt hat und noch nicht bereits den angestrebten Abschluss oder einen gleichwertigen Abschluss besitzt und</w:t>
      </w:r>
    </w:p>
    <w:p>
      <w:r>
        <w:t xml:space="preserve">3. das 17. Lebensjahr vollendet hat.</w:t>
      </w:r>
    </w:p>
    <w:p>
      <w:r>
        <w:t xml:space="preserve">(2) In einen Lehrgang zum Erwerb des Erweiterten Ersten Schulabschlusses oder des Mittleren Schulabschlusses (Fachoberschulreife) wird aufgenommen, wer</w:t>
      </w:r>
    </w:p>
    <w:p>
      <w:r>
        <w:t xml:space="preserve">1. berufstätig ist oder mindestens sechs Monate berufstätig war,</w:t>
      </w:r>
    </w:p>
    <w:p>
      <w:r>
        <w:t xml:space="preserve">2. die Vollzeitschulpflicht erfüllt hat und den Hauptschulbildungsgang erfolgreich abgeschlossen hat und</w:t>
      </w:r>
    </w:p>
    <w:p>
      <w:r>
        <w:t xml:space="preserve">3. das 17. Lebensjahr vollendet hat.</w:t>
      </w:r>
    </w:p>
    <w:p>
      <w:r>
        <w:t xml:space="preserve">(3) Als Berufstätigkeit im Sinne des Absatzes 1 und 2 gilt auch eine geringfügig entlohnte Beschäftigung nach § 8 Absatz 1 Nummer 1 des Vierten Buches Sozialgesetzbuch – Gemeinsame Vorschriften für die Sozialversicherung – in der Fassung der Bekanntmachung vom 12. November 2009 (BGBl. I S. 3710, 3973; 2011 I S. 363), das durch Artikel 1 des Gesetzes vom 15. April 2015 (BGBl. I S. 583) zuletzt geändert worden ist. Anerkannt werden können auch Zeiten des Wehr- oder Zivildienstes, Zeiten nach dem Jugendfreiwilligendienstegesetz vom 16. Mai 2008 (BGBl. I S. 842), das durch Artikel 30 des Gesetzes vom 20. Dezember 2011 (BGBl. I S. 2854) geändert worden ist oder dem Bundesfreiwilligendienstgesetz vom 28. April 2011 (BGBl. I S. 687). Die Führung eines Familienhaushalts ist der Berufstätigkeit gleichgestellt. Eine durch Bescheinigung der Agentur für Arbeit nachgewiesene Arbeitslosigkeit kann anteilig berücksichtigt werden.</w:t>
      </w:r>
    </w:p>
    <w:p>
      <w:r>
        <w:t xml:space="preserve">(4) Eine Einrichtung der Weiterbildung kann auch organisatorisch eigenständige Lehrgänge zum nachträglichen Erwerb schulischer Abschlüsse der Sekundarstufe I für Teilnehmerinnen und Teilnehmer einrichten, die die Voraussetzungen der Absätze 1 bis 3 nicht erfüllen.</w:t>
      </w:r>
    </w:p>
    <w:p>
      <w:r>
        <w:t xml:space="preserve">II. Abschnitt</w:t>
      </w:r>
    </w:p>
    <w:p>
      <w:r>
        <w:t xml:space="preserve">Bestimmungen über den Lehrgang</w:t>
      </w:r>
    </w:p>
    <w:p>
      <w:r>
        <w:rPr>
          <w:color w:val="555555"/>
          <w:sz w:val="17"/>
        </w:rPr>
        <w:t xml:space="preserve">Zitiervorschlag: § 1a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