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NW_27607 (Nordrhein-Westfalen) — Leistungsnachweise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Schriftliche Leistungsnachweise (Klausuren) werden in Deutsch, in Mathematik, in Englisch oder in dem Ersatzfach sowie in einem weiteren vom Teilnehmer gewählten Fach angefertigt.</w:t>
      </w:r>
    </w:p>
    <w:p>
      <w:r>
        <w:t xml:space="preserve">In den Fächern Kunst, Musik, Sport und Textilgestaltung treten in der Regel praktische Prüfungen an die Stelle der schriftlichen Leistungsnachweise.</w:t>
      </w:r>
    </w:p>
    <w:p>
      <w:r>
        <w:t xml:space="preserve">(2) In jedem Kurs sind zwei schriftliche Leistungsnachweise, im Abschlußkurs ist ein schriftlicher Leistungsnachweis anzufertigen.</w:t>
      </w:r>
    </w:p>
    <w:p>
      <w:r>
        <w:t xml:space="preserve">(3) Die Leistungsnachweise sollen nach Dauer und Anforderungen zu den Prüfungsbedingungen hinführen.</w:t>
      </w:r>
    </w:p>
    <w:p>
      <w:r>
        <w:t xml:space="preserve">(4) In jedem Semester ist in jedem Fach mit schriftlichen Leistungsnachweisen ein Nachschreibetermin anzusetzen.</w:t>
      </w:r>
    </w:p>
    <w:p>
      <w:r>
        <w:rPr>
          <w:color w:val="555555"/>
          <w:sz w:val="17"/>
        </w:rPr>
        <w:t xml:space="preserve">Zitiervorschlag: § 12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