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10 NW_27536 (Nordrhein-Westfalen)</w:t>
      </w:r>
    </w:p>
    <w:p>
      <w:r>
        <w:rPr>
          <w:color w:val="555555"/>
          <w:sz w:val="18"/>
        </w:rPr>
        <w:t xml:space="preserve">Bekanntmachung des Abkommens über die Finanzierung neuer wissenschaftlicher Hochschulen vom 4. Juni 1964 und über die Finanzierung der Betriebskosten der Universität Bremen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Diesem Abkommen können die übrigen Länder beitreten. In diesem Fall gilt folgendes:</w:t>
      </w:r>
    </w:p>
    <w:p>
      <w:r>
        <w:t xml:space="preserve">a) Der Freistaat Bayern erhält zum Ausgleich des bis zum 31. Dezember 1969 entstandenen Zuschußsaldos vom Land Nordrhein-Westfalen einen Betrag von 16 486 000 DM. Der Betrag ist in zwei Raten zahlbar, und zwar sechs Monate und achtzehn Monate nach Inkrafttreten des Beitritts der übrigen Länder.</w:t>
      </w:r>
    </w:p>
    <w:p>
      <w:r>
        <w:t xml:space="preserve">b) Das Land Baden-Württemberg erhält zum Ausgleich des bis zum 31. Dezember 1969 entstandenen Zuschußsaldos vom Land Nordrhein-Westfalen einen Betrag von 35 315 000 DM. Der Betrag ist in zwei Raten zahlbar, und zwar sechs Monate und achtzehn Monate nach Inkrafttreten des Beitritts der übrigen Länder.</w:t>
      </w:r>
    </w:p>
    <w:p>
      <w:r>
        <w:t xml:space="preserve">c) Das Land Rheinland-Pfalz leistet im Falle seines Beitritts an die Freie Hansestadt Bremen einen Betrag von 2,2 Millionen DM; der in Artikel 1 genannte Gesamtzuschußbetrag erhöht sich entsprechend. Die Höhe und die Zahlungsweise der vom 1. Januar 1970 bis zum Inkrafttreten des Beitritts nachzuzahlenden sowie der laufenden Beträge gemäß Artikel 5 Absatz 1 regelt der Investitionshilfeverwaltungsausschuß.</w:t>
      </w:r>
    </w:p>
    <w:p>
      <w:r>
        <w:t xml:space="preserve">d) Das Land Schleswig-Holstein leistet im Falle seines Beitritts an die Freie Hansestadt Bremen einen Betrag von 1,5 Millionen DM; der in Artikel 1 genannte Gesamtzuschußbetrag erhöht sich entsprechend. Die Höhe und die Zahlungsweise der vom 1. Januar 1970 bis zum Inkrafttreten des Beitritts nachzuzahlenden sowie der laufenden Beträge gemäß Artikel 5 Absatz 1 regelt der Investitionshilfeverwaltungsausschuß.</w:t>
      </w:r>
    </w:p>
    <w:p>
      <w:r>
        <w:t xml:space="preserve">e) Das Saarland ist im Falle seines Beitritts bezüglich der Kosten nach Artikel 1 Absatz 1 weder zahlungspflichtig noch empfangsberechtigt.</w:t>
      </w:r>
    </w:p>
    <w:p>
      <w:r>
        <w:t xml:space="preserve">f) Soweit die Länder gemäß Artikel 4 Absatz 1 Satz 1 durch ihren Beitritt zahlungspflichtig werden, beginnt ihre Zahlungspflicht mit dem Beginn des Jahres, in dem sie dem Abkommen beitreten. Insoweit entfällt die Zahlungspflicht der Freien Hansestadt Bremen gemäß Artikel 4 Absatz 1 Satz 2.</w:t>
      </w:r>
    </w:p>
    <w:p>
      <w:r>
        <w:rPr>
          <w:color w:val="555555"/>
          <w:sz w:val="17"/>
        </w:rPr>
        <w:t xml:space="preserve">Zitiervorschlag: Art 10 NW_27536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https://recht.nulegal.eu/gesetze/NW_27536/10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