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NW_27535 (Nordrhein-Westfalen) — Anerkennung der Gleichwertigkeit einernichtstaatlichen Hochschule</w:t>
      </w:r>
    </w:p>
    <w:p>
      <w:r>
        <w:rPr>
          <w:color w:val="555555"/>
          <w:sz w:val="18"/>
        </w:rPr>
        <w:t xml:space="preserve">Ausführungsgesetz zum Bundesausbildungsförderungsgesetz - AG BAföG - NRW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Hochschulen zuständige Ministerium entscheidet gemäß § 2 Abs. 2 des Bundesausbildungsförderungsgesetzes, ob der Besuch einer nichtstaatlichen Hochschule dem Besuch einer der in § 2 Abs. 1 Nr. 6 des Bundesausbildungsförderungsgesetzes bezeichneten Ausbildungsstätten gleichwertig ist.</w:t>
      </w:r>
    </w:p>
    <w:p>
      <w:r>
        <w:rPr>
          <w:color w:val="555555"/>
          <w:sz w:val="17"/>
        </w:rPr>
        <w:t xml:space="preserve">Zitiervorschlag: § 3 NW_27535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https://recht.nulegal.eu/gesetze/NW_27535/3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NW_27535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