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NW_27519 (Nordrhein-Westfalen)</w:t>
      </w:r>
    </w:p>
    <w:p>
      <w:r>
        <w:rPr>
          <w:color w:val="555555"/>
          <w:sz w:val="18"/>
        </w:rPr>
        <w:t xml:space="preserve">Gesetz über die Verleihung der Rechtsstellung einer Anstalt des öffentlichen Rechts an die kirchliche Einrichtung 'Katholische Soldatenseelsorge', Sitz Bonn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Gesetz tritt am Tage nach der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Kultusminister</w:t>
      </w:r>
    </w:p>
    <w:p>
      <w:r>
        <w:rPr>
          <w:color w:val="555555"/>
          <w:sz w:val="17"/>
        </w:rPr>
        <w:t xml:space="preserve">Zitiervorschlag: § 7 NW_27519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https://recht.nulegal.eu/gesetze/NW_27519/7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