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NW_27507 (Nordrhein-Westfalen)</w:t>
      </w:r>
    </w:p>
    <w:p>
      <w:r>
        <w:rPr>
          <w:color w:val="555555"/>
          <w:sz w:val="18"/>
        </w:rPr>
        <w:t xml:space="preserve">Gesetz über die Verleihung der Rechte einer Körperschaft des öffentlichen Rechts an Kirchenbezirke und Kirchengemeinden der Selbständigen Evangelisch-Lutherischen Kirche in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Verleihung der Rechte einer Körperschaft des öffentlichen Rechts erfolgt auf der Grundlage der Ordnung des Kirchenbezirks Rheinland der Selbständigen Evangelisch-Lutherischen Kirche vom 13. Dezember 1972 und der Ordnung des Kirchenbezirks Westfalen der Selbständigen Evangelisch-Lutherischen Kirche vom 4. November 1972 sowie der Gemeindeordnung der Evangelisch-Lutherischen (altlutherischen) Kirche in der Fassung durch die 28. Generalsynode der Evangelisch-Lutherischen (altlutherischen) Kirche vom 3. bis 7. Oktober 1966.</w:t>
      </w:r>
    </w:p>
    <w:p>
      <w:r>
        <w:t xml:space="preserve">Änderungen der vorgenannten Kirchenordnungen sind dem Kultusminister anzuzeigen.</w:t>
      </w:r>
    </w:p>
    <w:p>
      <w:r>
        <w:rPr>
          <w:color w:val="555555"/>
          <w:sz w:val="17"/>
        </w:rPr>
        <w:t xml:space="preserve">Zitiervorschlag: § 2 NW_27507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https://recht.nulegal.eu/gesetze/NW_27507/2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