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NW_27504 (Nordrhein-Westfalen)</w:t>
      </w:r>
    </w:p>
    <w:p>
      <w:r>
        <w:rPr>
          <w:color w:val="555555"/>
          <w:sz w:val="18"/>
        </w:rPr>
        <w:t xml:space="preserve">Gesetz über die Verleihung der Rechte einer Anstalt des öffentlichen Rechts an die Kirchliche Zusatz- versorgungskasse Rheinland-Westfalen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Juli 1964</w:t>
      </w:r>
    </w:p>
    <w:p>
      <w:r>
        <w:rPr>
          <w:color w:val="555555"/>
          <w:sz w:val="17"/>
        </w:rPr>
        <w:t xml:space="preserve">Zitiervorschlag: Volltext NW_27504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