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NW_27500 (Nordrhein-Westfalen)</w:t>
      </w:r>
    </w:p>
    <w:p>
      <w:r>
        <w:rPr>
          <w:color w:val="555555"/>
          <w:sz w:val="18"/>
        </w:rPr>
        <w:t xml:space="preserve">Gesetz zu dem Vertrag des Landes Nordrhein-Westfalen mit der Lippischen Landeskirche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Gesetz tritt am 1. Juni 1958 in Kraft.</w:t>
      </w:r>
    </w:p>
    <w:p>
      <w:r>
        <w:t xml:space="preserve">(2) Der Tag, an dem der Vertrag gemäß dessen Artikel 14 in Kraft tritt, ist im Gesetz- und Verordnungsblatt für das Land Nordrhein-Westfalen bekanntzumachen.</w:t>
      </w:r>
    </w:p>
    <w:p>
      <w:r>
        <w:rPr>
          <w:color w:val="555555"/>
          <w:sz w:val="17"/>
        </w:rPr>
        <w:t xml:space="preserve">Zitiervorschlag: Art 3 NW_27500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https://recht.nulegal.eu/gesetze/NW_27500/3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