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NW_27479 (Nordrhein-Westfalen)</w:t>
      </w:r>
    </w:p>
    <w:p>
      <w:r>
        <w:rPr>
          <w:color w:val="555555"/>
          <w:sz w:val="18"/>
        </w:rPr>
        <w:t xml:space="preserve">Verordnung zur Regelung von Zuständigkeiten auf dem Gebiete des Vereinswesens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Verwaltungsbehörde für</w:t>
      </w:r>
    </w:p>
    <w:p>
      <w:r>
        <w:t xml:space="preserve">1. die Verleihung der Rechtsfähigkeit an einen Verein, dessen Zweck auf einen wirtschaftlichen Geschäftsbetrieb gerichtet ist (§ 22 des Bürgerlichen Gesetzbuches),</w:t>
      </w:r>
    </w:p>
    <w:p>
      <w:r>
        <w:t xml:space="preserve">2. die Genehmigung der Änderung der Satzung eines Vereins, dessen Zweck auf einen wirtschaftlichen Geschäftsbetrieb gerichtet ist (§ 33 des Bürgerlichen Gesetzbuches),</w:t>
      </w:r>
    </w:p>
    <w:p>
      <w:r>
        <w:t xml:space="preserve">3. die Entziehung der Rechtsfähigkeit eines Vereins (§ 43 des Bürgerlichen Gesetzbuches)</w:t>
      </w:r>
    </w:p>
    <w:p>
      <w:r>
        <w:t xml:space="preserve">ist, soweit die Zuständigkeit nicht besonders geregelt ist, die Bezirksregierung.</w:t>
      </w:r>
    </w:p>
    <w:p>
      <w:r>
        <w:rPr>
          <w:color w:val="555555"/>
          <w:sz w:val="17"/>
        </w:rPr>
        <w:t xml:space="preserve">Zitiervorschlag: § 1 NW_27479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https://recht.nulegal.eu/gesetze/NW_27479/1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