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NW_27470 (Nordrhein-Westfalen)</w:t>
      </w:r>
    </w:p>
    <w:p>
      <w:r>
        <w:rPr>
          <w:color w:val="555555"/>
          <w:sz w:val="18"/>
        </w:rPr>
        <w:t xml:space="preserve">Verordnung über die Bestimmung Großer kreisangehöriger Städte und Mittlerer kreisangehöriger Städte zu örtlichen Trägern der öffentlichen Jugendhilfe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nachfolgend aufgeführten Großen kreisangehörigen Städte und Mittleren kreisangehörigen Städte werden zu örtlichen Trägern der öffentlichen Jugendhilfe bestimmt:</w:t>
      </w:r>
    </w:p>
    <w:p>
      <w:r>
        <w:t xml:space="preserve">Ahaus, Ahlen, Alsdorf, Altena, Arnsberg, Bad Honnef, Bad Oeynhausen, Bad Salzuflen, Beckum, Bedburg, Bergheim, Bergisch Gladbach, Bergkamen, Bocholt, Borken, Bornheim, Brühl, Bünde, Castrop-Rauxel, Coesfeld, Datteln, Detmold, Dinslaken, Dormagen, Dorsten, Dülmen, Düren, Elsdorf, Emmerich, Emsdetten, Ennepetal, Erftstadt, Erkelenz, Erkrath, Eschweiler, Frechen, Geilenkirchen, Geldern, Gevelsberg, Gladbeck, Goch, Greven, Grevenbroich, Gronau (Westf.), Gütersloh, Gummersbach, Haan, Haltern, Hattingen, Heiligenhaus, Heinsberg, Hemer, Hennef, Herdecke, Herford, Herten, Herzogenrath, Hilden, Hückelhoven, Hürth, Ibbenbüren, Iserlohn, Kaarst, Kamen, Kamp-Lintfort, Kempen, Kerpen, Kevelaer, Kleve, Königswinter, Lage, Langenfeld (Rhld.), Leichlingen, Lemgo, Lippstadt, Löhne, Lohmar, Lüdenscheid, Lünen, Marl, Meckenheim, Meerbusch, Menden (Sauerland), Mettmann, Minden, Moers, Monheim, Nettetal, Neuss, Niederkassel, Oelde, Oer-Erkenschwick, Overath, Paderborn, Plettenberg, Porta Westfalica, Pulheim, Radevormwald, Ratingen, Recklinghausen, Rheda-Wiedenbrück, Rheinbach, Rheinberg, Rheine, Rösrath, Sankt Augustin, Schmallenberg, Schwelm, Schwerte, Selm, Siegburg, Siegen, Soest, Sprockhövel, Stolberg (Rhld.), Sundern (Sauerland), Troisdorf, Unna, Velbert, Verl, Viersen, Voerde (Niederrhein), Waltrop, Warstein, Werdohl, Wermelskirchen, Werne, Wesel, Wesseling, Wetter (Ruhr), Wiehl, Willich, Wipperfürth, Witten, Wülfrath und Würselen.</w:t>
      </w:r>
    </w:p>
    <w:p>
      <w:r>
        <w:rPr>
          <w:color w:val="555555"/>
          <w:sz w:val="17"/>
        </w:rPr>
        <w:t xml:space="preserve">Zitiervorschlag: § 1 NW_27470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https://recht.nulegal.eu/gesetze/NW_27470/1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