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NW_27455 (Nordrhein-Westfalen) — Inkrafttreten, Kündigung</w:t>
      </w:r>
    </w:p>
    <w:p>
      <w:r>
        <w:rPr>
          <w:color w:val="555555"/>
          <w:sz w:val="18"/>
        </w:rPr>
        <w:t xml:space="preserve">Bekanntmachung des Verwaltungsabkommens über die Forschung auf dem Gebiet des Brandschutz- und Feuerwehrwesens vom 26.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Verwaltungsabkommen tritt am 1. Januar 1992 in Kraft.</w:t>
      </w:r>
    </w:p>
    <w:p>
      <w:r>
        <w:t xml:space="preserve">(2) Jedes Land kann das Verwaltungsabkommen schriftlich zum Ende eines Kalenderjahres mit einer Frist von einem Jahr kündigen. Das Verwaltungsabkommen wird im Falle der Kündigung unter den verbleibenden Ländern fortgesetzt.</w:t>
      </w:r>
    </w:p>
    <w:p>
      <w:r>
        <w:t xml:space="preserve">Stuttgart, den 23. Dezember 1992</w:t>
      </w:r>
    </w:p>
    <w:p>
      <w:r>
        <w:t xml:space="preserve">Innenministerium</w:t>
      </w:r>
    </w:p>
    <w:p>
      <w:r>
        <w:t xml:space="preserve">Baden-Württemberg</w:t>
      </w:r>
    </w:p>
    <w:p>
      <w:r>
        <w:t xml:space="preserve">In Vertretung</w:t>
      </w:r>
    </w:p>
    <w:p>
      <w:r>
        <w:t xml:space="preserve">Dr. Klotz</w:t>
      </w:r>
    </w:p>
    <w:p>
      <w:r>
        <w:t xml:space="preserve">(Ministerialdirektor)</w:t>
      </w:r>
    </w:p>
    <w:p>
      <w:r>
        <w:t xml:space="preserve">München, den 28. März 1993</w:t>
      </w:r>
    </w:p>
    <w:p>
      <w:r>
        <w:t xml:space="preserve">Bayerisches Staatsministerium</w:t>
      </w:r>
    </w:p>
    <w:p>
      <w:r>
        <w:t xml:space="preserve">des Innern</w:t>
      </w:r>
    </w:p>
    <w:p>
      <w:r>
        <w:t xml:space="preserve">Dr. Stoiber</w:t>
      </w:r>
    </w:p>
    <w:p>
      <w:r>
        <w:t xml:space="preserve">Berlin, den 11. Januar 1993</w:t>
      </w:r>
    </w:p>
    <w:p>
      <w:r>
        <w:t xml:space="preserve">Der Senator für Inneres</w:t>
      </w:r>
    </w:p>
    <w:p>
      <w:r>
        <w:t xml:space="preserve">Dr. Heckelmann</w:t>
      </w:r>
    </w:p>
    <w:p>
      <w:r>
        <w:t xml:space="preserve">Potsdam, den 26. August 1993</w:t>
      </w:r>
    </w:p>
    <w:p>
      <w:r>
        <w:t xml:space="preserve">Ministerium des Innern</w:t>
      </w:r>
    </w:p>
    <w:p>
      <w:r>
        <w:t xml:space="preserve">des Landes Brandenburg</w:t>
      </w:r>
    </w:p>
    <w:p>
      <w:r>
        <w:t xml:space="preserve">Ziel</w:t>
      </w:r>
    </w:p>
    <w:p>
      <w:r>
        <w:t xml:space="preserve">Bremen, den 23. Dezember 1992</w:t>
      </w:r>
    </w:p>
    <w:p>
      <w:r>
        <w:t xml:space="preserve">Der Senator für Inneres und Sport</w:t>
      </w:r>
    </w:p>
    <w:p>
      <w:r>
        <w:t xml:space="preserve">van Nispen</w:t>
      </w:r>
    </w:p>
    <w:p>
      <w:r>
        <w:t xml:space="preserve">Hamburg, den 11. Januar 1993</w:t>
      </w:r>
    </w:p>
    <w:p>
      <w:r>
        <w:t xml:space="preserve">Freie und Hansestadt Hamburg</w:t>
      </w:r>
    </w:p>
    <w:p>
      <w:r>
        <w:t xml:space="preserve">Präses der Behörde für Inneres</w:t>
      </w:r>
    </w:p>
    <w:p>
      <w:r>
        <w:t xml:space="preserve">Hackmann</w:t>
      </w:r>
    </w:p>
    <w:p>
      <w:r>
        <w:t xml:space="preserve">Wiesbaden, den 25. Januar 1993</w:t>
      </w:r>
    </w:p>
    <w:p>
      <w:r>
        <w:t xml:space="preserve">Hessisches Ministerium des Innern</w:t>
      </w:r>
    </w:p>
    <w:p>
      <w:r>
        <w:t xml:space="preserve">und für Europaangelegenheiten</w:t>
      </w:r>
    </w:p>
    <w:p>
      <w:r>
        <w:t xml:space="preserve">Dr. Günther</w:t>
      </w:r>
    </w:p>
    <w:p>
      <w:r>
        <w:t xml:space="preserve">Staatsminister</w:t>
      </w:r>
    </w:p>
    <w:p>
      <w:r>
        <w:t xml:space="preserve">Schwerin, den 20. Juli 1993</w:t>
      </w:r>
    </w:p>
    <w:p>
      <w:r>
        <w:t xml:space="preserve">Für das Land Mecklenburg-Vorpommern</w:t>
      </w:r>
    </w:p>
    <w:p>
      <w:r>
        <w:t xml:space="preserve">Für den Ministerpräsidenten</w:t>
      </w:r>
    </w:p>
    <w:p>
      <w:r>
        <w:t xml:space="preserve">Der Innenminister</w:t>
      </w:r>
    </w:p>
    <w:p>
      <w:r>
        <w:t xml:space="preserve">Geil</w:t>
      </w:r>
    </w:p>
    <w:p>
      <w:r>
        <w:t xml:space="preserve">Hannover, den 26. März 1993</w:t>
      </w:r>
    </w:p>
    <w:p>
      <w:r>
        <w:t xml:space="preserve">Für das Land Niedersachsen</w:t>
      </w:r>
    </w:p>
    <w:p>
      <w:r>
        <w:t xml:space="preserve">Für den Niedersächsischen Ministerpräsidenten</w:t>
      </w:r>
    </w:p>
    <w:p>
      <w:r>
        <w:t xml:space="preserve">Niedersächsisches Innenministerium</w:t>
      </w:r>
    </w:p>
    <w:p>
      <w:r>
        <w:t xml:space="preserve">Glogowski</w:t>
      </w:r>
    </w:p>
    <w:p>
      <w:r>
        <w:t xml:space="preserve">Minister</w:t>
      </w:r>
    </w:p>
    <w:p>
      <w:r>
        <w:t xml:space="preserve">Düsseldorf, den 3. August 1993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Innenminister</w:t>
      </w:r>
    </w:p>
    <w:p>
      <w:r>
        <w:t xml:space="preserve">Dr. Schnoor</w:t>
      </w:r>
    </w:p>
    <w:p>
      <w:r>
        <w:t xml:space="preserve">Mainz, den 2. März 1993</w:t>
      </w:r>
    </w:p>
    <w:p>
      <w:r>
        <w:t xml:space="preserve">Ministerium des Innern und für Sport</w:t>
      </w:r>
    </w:p>
    <w:p>
      <w:r>
        <w:t xml:space="preserve">Rheinland-Pfalz</w:t>
      </w:r>
    </w:p>
    <w:p>
      <w:r>
        <w:t xml:space="preserve">Zuber</w:t>
      </w:r>
    </w:p>
    <w:p>
      <w:r>
        <w:t xml:space="preserve">Staatsminister</w:t>
      </w:r>
    </w:p>
    <w:p>
      <w:r>
        <w:t xml:space="preserve">Dresden, den 11. Januar 1993</w:t>
      </w:r>
    </w:p>
    <w:p>
      <w:r>
        <w:t xml:space="preserve">Sächsisches Staatsministerium des Innern</w:t>
      </w:r>
    </w:p>
    <w:p>
      <w:r>
        <w:t xml:space="preserve">Eggert</w:t>
      </w:r>
    </w:p>
    <w:p>
      <w:r>
        <w:t xml:space="preserve">Staatsminister des Innern</w:t>
      </w:r>
    </w:p>
    <w:p>
      <w:r>
        <w:t xml:space="preserve">Magdeburg, den 4. Februar 1993</w:t>
      </w:r>
    </w:p>
    <w:p>
      <w:r>
        <w:t xml:space="preserve">Perschau</w:t>
      </w:r>
    </w:p>
    <w:p>
      <w:r>
        <w:t xml:space="preserve">Innenministerium Sachsen-Anhalt</w:t>
      </w:r>
    </w:p>
    <w:p>
      <w:r>
        <w:t xml:space="preserve">Kiel, den 5. Mai 1993</w:t>
      </w:r>
    </w:p>
    <w:p>
      <w:r>
        <w:t xml:space="preserve">Für das Land Schleswig-Holstein</w:t>
      </w:r>
    </w:p>
    <w:p>
      <w:r>
        <w:t xml:space="preserve">Für den Ministerpräsidenten</w:t>
      </w:r>
    </w:p>
    <w:p>
      <w:r>
        <w:t xml:space="preserve">Der Innenminister</w:t>
      </w:r>
    </w:p>
    <w:p>
      <w:r>
        <w:t xml:space="preserve">Dr. Bull</w:t>
      </w:r>
    </w:p>
    <w:p>
      <w:r>
        <w:t xml:space="preserve">Erfurt, den 27. Mai 1993</w:t>
      </w:r>
    </w:p>
    <w:p>
      <w:r>
        <w:t xml:space="preserve">Innenministerium Thüringen</w:t>
      </w:r>
    </w:p>
    <w:p>
      <w:r>
        <w:t xml:space="preserve">Schuster</w:t>
      </w:r>
    </w:p>
    <w:p>
      <w:r>
        <w:t xml:space="preserve">Saarbrücken, den 25. März 1993</w:t>
      </w:r>
    </w:p>
    <w:p>
      <w:r>
        <w:t xml:space="preserve">Innenministerium Saarland</w:t>
      </w:r>
    </w:p>
    <w:p>
      <w:r>
        <w:t xml:space="preserve">Läpple</w:t>
      </w:r>
    </w:p>
    <w:p>
      <w:r>
        <w:rPr>
          <w:color w:val="555555"/>
          <w:sz w:val="17"/>
        </w:rPr>
        <w:t xml:space="preserve">Zitiervorschlag: § 8 NW_27455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https://recht.nulegal.eu/gesetze/NW_27455/8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