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NW_27439 (Nordrhein-Westfalen) — Verwaltungsvorschriften</w:t>
      </w:r>
    </w:p>
    <w:p>
      <w:r>
        <w:rPr>
          <w:color w:val="555555"/>
          <w:sz w:val="18"/>
        </w:rPr>
        <w:t xml:space="preserve">LFBRVG-NRW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Ministerium erlässt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13 NW_27439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https://recht.nulegal.eu/gesetze/NW_27439/13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