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NW_27426 (Nordrhein-Westfalen) — Inkrafttreten, Außerkrafttreten</w:t>
      </w:r>
    </w:p>
    <w:p>
      <w:r>
        <w:rPr>
          <w:color w:val="555555"/>
          <w:sz w:val="18"/>
        </w:rPr>
        <w:t xml:space="preserve">Fn 7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Tage nach der Verkündung in Kraft und am 31. Dezember 2027 außer Kraft.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Hinweis:</w:t>
      </w:r>
    </w:p>
    <w:p>
      <w:r>
        <w:t xml:space="preserve">Artikel 12 Absatz 3 des Gesetzes vom 30. Juni 2020 (GV. NRW. S. 650)</w:t>
      </w:r>
    </w:p>
    <w:p>
      <w:r>
        <w:t xml:space="preserve">(3) Artikel 2 Nummer 1, 3 und Nummer 4 Buchstabe b, Artikel 3 Nummer 1 Buchstabe a Doppelbuchstabe aa, Nummer 3 und 4, Artikel 4, Artikel 5 Nummer 1, 2 und Nummer 4 bis 11 sowie Artikel 6 Nummer 1, 2, 4 bis 6, 7 Buchstabe b, Nummer 8 und 9 treten am 1. Januar 2024 in Kraft.</w:t>
      </w:r>
    </w:p>
    <w:p>
      <w:r>
        <w:rPr>
          <w:color w:val="555555"/>
          <w:sz w:val="17"/>
        </w:rPr>
        <w:t xml:space="preserve">Zitiervorschlag: § 7 NW_27426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https://recht.nulegal.eu/gesetze/NW_27426/7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