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NW_27426 (Nordrhein-Westfalen) — Unterricht und Prüfung</w:t>
      </w:r>
    </w:p>
    <w:p>
      <w:r>
        <w:rPr>
          <w:color w:val="555555"/>
          <w:sz w:val="18"/>
        </w:rPr>
        <w:t xml:space="preserve">Fn 7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Weiterbildung wird in berufsbegleitenden Lehrgängen oder in Lehrgängen mit Vollzeitunterricht durchgeführt.</w:t>
      </w:r>
    </w:p>
    <w:p>
      <w:r>
        <w:t xml:space="preserve">(2) Die Weiterbildung schließt mit einer Prüfung ab. Über die bestandene Prüfung stellt die Weiterbildungsstätte ein Zeugnis aus.</w:t>
      </w:r>
    </w:p>
    <w:p>
      <w:r>
        <w:rPr>
          <w:color w:val="555555"/>
          <w:sz w:val="17"/>
        </w:rPr>
        <w:t xml:space="preserve">Zitiervorschlag: § 4 NW_27426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https://recht.nulegal.eu/gesetze/NW_27426/4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