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 NW_27424 (Nordrhein-Westfalen) — Zusammensetzung</w:t>
      </w:r>
    </w:p>
    <w:p>
      <w:r>
        <w:rPr>
          <w:color w:val="555555"/>
          <w:sz w:val="18"/>
        </w:rPr>
        <w:t xml:space="preserve">Gesetz über die Gutachterstellen bei den Ärztekammern</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Jede Gutachterstelle für die freiwillige Kastration und andere Behandlungsmethoden besteht aus zwei ärztlichen Mitgliedern, von denen eines Psychiater sein muß, und einem Mitglied, das die Befähigung zum Richteramt oder höheren Verwaltungsdienst besitzt.</w:t>
      </w:r>
    </w:p>
    <w:p>
      <w:r>
        <w:rPr>
          <w:color w:val="555555"/>
          <w:sz w:val="17"/>
        </w:rPr>
        <w:t xml:space="preserve">Zitiervorschlag: § 3 NW_27424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https://recht.nulegal.eu/gesetze/NW_27424/3</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