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NW_27422 (Nordrhein-Westfalen)</w:t>
      </w:r>
    </w:p>
    <w:p>
      <w:r>
        <w:rPr>
          <w:color w:val="555555"/>
          <w:sz w:val="18"/>
        </w:rPr>
        <w:t xml:space="preserve">Bekanntmachung des Abkommens über die Zentralstelle der Länder für Gesundheitsschutz bei Arzneimitteln und Medizinprodukten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Oktober 1994</w:t>
      </w:r>
    </w:p>
    <w:p>
      <w:r>
        <w:t xml:space="preserve">Der Landtag Nordrhein-Westfalen hat in seiner Sitzung am 22. September 1994 gemäß Artikel 66 Satz 2 der Landesverfassung dem Abkommen über die Zentralstelle der Länder für Gesundheitsschutz bei Arzneimitteln und Medizinprodukten zugestimmt.</w:t>
      </w:r>
    </w:p>
    <w:p>
      <w:r>
        <w:t xml:space="preserve">Das Abkommen wird nachfolgend bekanntgemacht.</w:t>
      </w:r>
    </w:p>
    <w:p>
      <w:r>
        <w:t xml:space="preserve">Der Tag des Inkrafttretens des Abkommens nach seinem Artikel 7 wird gesondert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über die Zentralstelle der Länder</w:t>
      </w:r>
    </w:p>
    <w:p>
      <w:r>
        <w:t xml:space="preserve">für Gesundheitsschutz bei Arzneimitteln und Medizinprodukten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Schleswig-Holstein,</w:t>
      </w:r>
    </w:p>
    <w:p>
      <w:r>
        <w:t xml:space="preserve">der Freistaat Thüringen</w:t>
      </w:r>
    </w:p>
    <w:p>
      <w:r>
        <w:t xml:space="preserve">- nachstehend ,,Länder" genannt -</w:t>
      </w:r>
    </w:p>
    <w:p>
      <w:r>
        <w:t xml:space="preserve">schließen, vorbehaltlich der etwa erforderlichen Zustimmung ihrer gesetzgebenden Körperschaften, nachstehendes Abkommen über die Zentralstelle der Länder für Gesundheitsschutz bei Arzneimitteln und Medizinprodukten:</w:t>
      </w:r>
    </w:p>
    <w:p>
      <w:r>
        <w:rPr>
          <w:color w:val="555555"/>
          <w:sz w:val="17"/>
        </w:rPr>
        <w:t xml:space="preserve">Zitiervorschlag: Volltext NW_27422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