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NW_27403 (Nordrhein-Westfalen)</w:t>
      </w:r>
    </w:p>
    <w:p>
      <w:r>
        <w:rPr>
          <w:color w:val="555555"/>
          <w:sz w:val="18"/>
        </w:rPr>
        <w:t xml:space="preserve">Bekanntmachung des Abkommens über die Finanzierung des Kriminalpolizeilichen Vorbeugungsprogramms des Bundes und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21. September 1993</w:t>
      </w:r>
    </w:p>
    <w:p>
      <w:r>
        <w:t xml:space="preserve">Der Landtag hat in seiner Sitzung am 27. Januar 1993 gemäß Artikel 66 Satz 2 der Landesverfassung dem Abkommen über die Finanzierung des Kriminalpolizeilichen Vorbeugungsprogramms des Bundes und der Länder zugestimmt.</w:t>
      </w:r>
    </w:p>
    <w:p>
      <w:r>
        <w:t xml:space="preserve">Das Abkommen wird nachfolgend bekanntgemacht.</w:t>
      </w:r>
    </w:p>
    <w:p>
      <w:r>
        <w:t xml:space="preserve">Düsseldorf, den 21. September 1993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Abkommen</w:t>
      </w:r>
    </w:p>
    <w:p>
      <w:r>
        <w:t xml:space="preserve">über die Finanzierung</w:t>
      </w:r>
    </w:p>
    <w:p>
      <w:r>
        <w:t xml:space="preserve">des Kriminalpolizeilichen Vorbeugungsprogramms</w:t>
      </w:r>
    </w:p>
    <w:p>
      <w:r>
        <w:t xml:space="preserve">des Bundes und der Länder</w:t>
      </w:r>
    </w:p>
    <w:p>
      <w:r>
        <w:t xml:space="preserve">Die Bundesrepublik Deutschland,</w:t>
      </w:r>
    </w:p>
    <w:p>
      <w:r>
        <w:t xml:space="preserve">das Land Baden-Württemberg,</w:t>
      </w:r>
    </w:p>
    <w:p>
      <w:r>
        <w:t xml:space="preserve">der Freistaat Bayern,</w:t>
      </w:r>
    </w:p>
    <w:p>
      <w:r>
        <w:t xml:space="preserve">das Land Berlin,</w:t>
      </w:r>
    </w:p>
    <w:p>
      <w:r>
        <w:t xml:space="preserve">das Land Brandenburg,</w:t>
      </w:r>
    </w:p>
    <w:p>
      <w:r>
        <w:t xml:space="preserve">die Freie Hansestadt Bremen,</w:t>
      </w:r>
    </w:p>
    <w:p>
      <w:r>
        <w:t xml:space="preserve">die Freie und Hansestadt Hamburg,</w:t>
      </w:r>
    </w:p>
    <w:p>
      <w:r>
        <w:t xml:space="preserve">das Land Hessen,</w:t>
      </w:r>
    </w:p>
    <w:p>
      <w:r>
        <w:t xml:space="preserve">das Land Mecklenburg-Vorpommern,</w:t>
      </w:r>
    </w:p>
    <w:p>
      <w:r>
        <w:t xml:space="preserve">das Land Niedersachsen,</w:t>
      </w:r>
    </w:p>
    <w:p>
      <w:r>
        <w:t xml:space="preserve">das Land Nordrhein-Westfalen,</w:t>
      </w:r>
    </w:p>
    <w:p>
      <w:r>
        <w:t xml:space="preserve">das Land Rheinland-Pfalz,</w:t>
      </w:r>
    </w:p>
    <w:p>
      <w:r>
        <w:t xml:space="preserve">das Saarland,</w:t>
      </w:r>
    </w:p>
    <w:p>
      <w:r>
        <w:t xml:space="preserve">der Freistaat Sachsen,</w:t>
      </w:r>
    </w:p>
    <w:p>
      <w:r>
        <w:t xml:space="preserve">das Land Sachsen-Anhalt,</w:t>
      </w:r>
    </w:p>
    <w:p>
      <w:r>
        <w:t xml:space="preserve">das Land Schleswig-Holstein und</w:t>
      </w:r>
    </w:p>
    <w:p>
      <w:r>
        <w:t xml:space="preserve">das Land Thüringen</w:t>
      </w:r>
    </w:p>
    <w:p>
      <w:r>
        <w:t xml:space="preserve">schließen - vorbehaltlich der im Einzelfall erforderlichen Zustimmung ihrer gesetzgebenden Körperschaften - nachstehendes Abkommen:</w:t>
      </w:r>
    </w:p>
    <w:p>
      <w:r>
        <w:rPr>
          <w:color w:val="555555"/>
          <w:sz w:val="17"/>
        </w:rPr>
        <w:t xml:space="preserve">Zitiervorschlag: Volltext NW_27403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