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Abkommen wird für die Dauer von 10 Jahren geschlossen; es verlängert sich auf unbestimmte Zeit, wenn es nicht mit einer Frist von einem Jahr zum Ende des Haushaltsjahres gekündigt wird.</w:t>
      </w:r>
    </w:p>
    <w:p>
      <w:r>
        <w:t xml:space="preserve">(2) Die Kündigung erfolgt durch schriftliche Erklärung gegenüber allen anderen Vertragschließenden.</w:t>
      </w:r>
    </w:p>
    <w:p>
      <w:r>
        <w:t xml:space="preserve">(3) Das Abkommen tritt außer Kraft, wenn es von mehr als der Hälfte der Vertragschließenden gekündigt wird.</w:t>
      </w:r>
    </w:p>
    <w:p>
      <w:r>
        <w:t xml:space="preserve">(4) Bei einer Beendigung dieses Abkommens findet ein Wertausgleich entsprechend den erbrachten Leistungen statt. Hierbei sind die von der Freien und Hansestadt Hamburg für die Wasserschutzpolizei-Schule vor Inkrafttreten dieses Abkommens erbrachten Leistungen zu berücksichtigen. Nach der Kündigung eines Vertragschließenden finden vermögensrechtliche Auseinandersetzungen nicht statt.</w:t>
      </w:r>
    </w:p>
    <w:p>
      <w:r>
        <w:t xml:space="preserve">Inkrafttreten</w:t>
      </w:r>
    </w:p>
    <w:p>
      <w:r>
        <w:rPr>
          <w:color w:val="555555"/>
          <w:sz w:val="17"/>
        </w:rPr>
        <w:t xml:space="preserve">Zitiervorschlag: Art 10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