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NW_27388 (Nordrhein-Westfalen) — Inhalt der Wahlvorschläge</w:t>
      </w:r>
    </w:p>
    <w:p>
      <w:r>
        <w:rPr>
          <w:color w:val="555555"/>
          <w:sz w:val="18"/>
        </w:rPr>
        <w:t xml:space="preserve">WO-LPVG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Jeder Wahlvorschlag soll so viele Bewerber enthalten wie</w:t>
      </w:r>
    </w:p>
    <w:p>
      <w:r>
        <w:t xml:space="preserve">a) bei Gruppenwahl Gruppenvertreter,</w:t>
      </w:r>
    </w:p>
    <w:p>
      <w:r>
        <w:t xml:space="preserve">b) bei gemeinsamer Wahl Personalratsmitglieder zu wählen sind.</w:t>
      </w:r>
    </w:p>
    <w:p>
      <w:r>
        <w:t xml:space="preserve">(2) Frauen und Männer sollen ihrem zahlenmäßigen Anteil in der Dienstelle entsprechend im Personalrat vertreten sein.</w:t>
      </w:r>
    </w:p>
    <w:p>
      <w:r>
        <w:t xml:space="preserve">(3) Die Namen der einzelnen Bewerber sind auf dem Wahlvorschlag untereinander aufzuführen und mit fortlaufenden Nummern zu versehen. Es sind Familienname, Vorname, Geburtsdatum, Amts-, Dienst- oder Berufsbezeichnung, Beschäftigungsstelle und Gruppenzugehörigkeit anzugeben. Sofern eine dienstliche E-Mail-Adresse vorhanden ist, ist diese ebenfalls anzugeben. Bei gemeinsamer Wahl sind in dem Wahlvorschlag die Bewerber jeweils nach Gruppen zusammenzufassen.</w:t>
      </w:r>
    </w:p>
    <w:p>
      <w:r>
        <w:t xml:space="preserve">(4) Aus dem Wahlvorschlag soll zu ersehen sein, welcher der Unterzeichner zur Vertretung des Vorschlags gegenüber dem Wahlvorstand und zur Entgegennahme von Erklärungen und Entscheidungen des Wahlvorstands berechtigt ist. Fehlt bei Wahlvorschlägen der Beschäftigten eine Angabe hierüber, gilt der Unterzeichner als berechtigt, der an erster Stelle steht.</w:t>
      </w:r>
    </w:p>
    <w:p>
      <w:r>
        <w:t xml:space="preserve">(5) Der Wahlvorschlag kann mit einem Kennwort versehen werden.</w:t>
      </w:r>
    </w:p>
    <w:p>
      <w:r>
        <w:t xml:space="preserve">(6) Ein Wahlvorschlag darf nur geändert werden, wenn die in § 7 bestimmte Frist noch nicht abgelaufen ist und alle Unterzeichner der Änderung zustimmen. § 9 Absatz 3 bleibt unberührt.</w:t>
      </w:r>
    </w:p>
    <w:p>
      <w:r>
        <w:t xml:space="preserve">(7) Dem Wahlvorschlag ist die schriftliche Zustimmung der Bewerber zur Aufnahme in den Wahlvorschlag beizufügen.</w:t>
      </w:r>
    </w:p>
    <w:p>
      <w:r>
        <w:rPr>
          <w:color w:val="555555"/>
          <w:sz w:val="17"/>
        </w:rPr>
        <w:t xml:space="preserve">Zitiervorschlag: § 8 NW_27388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https://recht.nulegal.eu/gesetze/NW_27388/8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NW_27388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