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NW_27388 (Nordrhein-Westfalen) — Wahl des Bezirkspersonalrats</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Jeder bei einem Landgericht bestehende Personalrat wählt innerhalb von einem Monat nach Ablauf der in § 30 Abs. 1 LPVG vorgeschriebenen Frist die sich nach § 100 Abs. 2 Satz 1 LPVG ergebende Zahl von Mitgliedern in den Bezirkspersonalrat. Für die Wahl gilt § 33 Abs. 1 Satz 1 und 2 LPVG entsprechend; bei Stimmengleichheit entscheidet das Los.</w:t>
      </w:r>
    </w:p>
    <w:p>
      <w:r>
        <w:t xml:space="preserve">(2) Der Personalrat bei dem Landgericht teilt dem Bezirkswahlvorstand die Zahl der dem Landgericht als Stammdienststelle angehörenden Referendare und die Namen und Anschriften der in den Bezirkspersonalrat gewählten Mitglieder unverzüglich nach der Wahl schriftlich mit.</w:t>
      </w:r>
    </w:p>
    <w:p>
      <w:r>
        <w:t xml:space="preserve">(3) Der Bezirkswahlvorstand stellt das Ergebnis der Wahl fest und teilt die Namen der Mitglieder des Bezirkspersonalrats den Personalräten bei den Landgerichten zur Bekanntmachung durch zweiwöchigen Aushang wie bei Wahlausschreiben mit. Spätestens zwei Wochen nach Ablauf der in Absatz 1 vorgeschriebenen Frist hat er die Mitglieder des Bezirkspersonalrats zur Vornahme der vorgeschriebenen Wahlen einzuberufen und die Sitzung zu leiten.</w:t>
      </w:r>
    </w:p>
    <w:p>
      <w:r>
        <w:rPr>
          <w:color w:val="555555"/>
          <w:sz w:val="17"/>
        </w:rPr>
        <w:t xml:space="preserve">Zitiervorschlag: § 46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