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NW_27388 (Nordrhein-Westfalen) — Feststellung der Beschäftigtenzahl,Wählerverzeichnis</w:t>
      </w:r>
    </w:p>
    <w:p>
      <w:r>
        <w:rPr>
          <w:color w:val="555555"/>
          <w:sz w:val="18"/>
        </w:rPr>
        <w:t xml:space="preserve">WO-LPVG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Wahlvorstand stellt die Zahl der in der Regel Beschäftigten und ihre Verteilung auf die Gruppen gemäß den §§ 6 und 105 des Landespersonalvertretungsgesetzes vom 3. Dezember 1974 (GV. NRW. S. 1514), das zuletzt durch Artikel 1 des Gesetzes vom 30. Mai 2023 (GV. NRW. S. 316) geändert worden ist, in der jeweils geltenden Fassung, im Folgenden LPVG, fest; innerhalb der Gruppen sind die Anteile der Geschlechter festzustellen. Übersteigt die Zahl der in der Regel Beschäftigten 50 nicht, stellt er außerdem die Zahl der wahlberechtigten Beschäftigten fest.</w:t>
      </w:r>
    </w:p>
    <w:p>
      <w:r>
        <w:t xml:space="preserve">(2) Der Wahlvorstand stellt ein Verzeichnis der wahlberechtigten Beschäftigten (Wählerverzeichnis) getrennt nach den Gruppen auf; innerhalb der Gruppen sind die Anteile der Geschlechter festzustellen. Er hat bis zum Abschluss der Stimmabgabe das Wählerverzeichnis auf dem laufenden zu halten und mindestens eine Abschrift an geeigneter Stelle zur Einsicht auszulegen.</w:t>
      </w:r>
    </w:p>
    <w:p>
      <w:r>
        <w:rPr>
          <w:color w:val="555555"/>
          <w:sz w:val="17"/>
        </w:rPr>
        <w:t xml:space="preserve">Zitiervorschlag: § 2 NW_27388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