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NW_27388 (Nordrhein-Westfalen) — Sitzungsniederschriften</w:t>
      </w:r>
    </w:p>
    <w:p>
      <w:r>
        <w:rPr>
          <w:color w:val="555555"/>
          <w:sz w:val="18"/>
        </w:rPr>
        <w:t xml:space="preserve">WO-LPVG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Der Wahlvorstand fertigt über den Inhalt jeder Sitzung eine Niederschrift. Sie ist von den Mitgliedern des Wahlvorstands zu unterzeichnen.</w:t>
      </w:r>
    </w:p>
    <w:p>
      <w:r>
        <w:rPr>
          <w:color w:val="555555"/>
          <w:sz w:val="17"/>
        </w:rPr>
        <w:t xml:space="preserve">Zitiervorschlag: § 13 NW_27388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https://recht.nulegal.eu/gesetze/NW_27388/13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