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NW_27387 (Nordrhein-Westfalen)</w:t>
      </w:r>
    </w:p>
    <w:p>
      <w:r>
        <w:rPr>
          <w:color w:val="555555"/>
          <w:sz w:val="18"/>
        </w:rPr>
        <w:t xml:space="preserve">Verordnung über die Errichtung von Personalvertretungen für die im Landesdienst beschäftigten Lehrer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1985 in Kraft.</w:t>
      </w:r>
    </w:p>
    <w:p>
      <w:r>
        <w:t xml:space="preserve">Der Kultusminister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3 NW_27387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