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90 NW_27385 (Nordrhein-Westfalen)</w:t>
      </w:r>
    </w:p>
    <w:p>
      <w:r>
        <w:rPr>
          <w:color w:val="555555"/>
          <w:sz w:val="18"/>
        </w:rPr>
        <w:t xml:space="preserve">Personalvertretungsgesetz für das Land Nordrhein-Westfalen - Landespersonalvertretungsgesetz - LPVG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Schulleiterinnen und Schulleiter sind wahlberechtigt und wählbar. Sie gelten als Lehrkräfte der Schulform, der die Schule angehört, die sie leiten. Sofern sie Mitglied eines Personalrats sind, dürfen sie dann nicht beratend oder entscheidend tätig werden, wenn sie selbst oder die Schule, die sie leiten, durch die Angelegenheit unmittelbar betroffen sind. Die Sätze 1 und 3 gelten entsprechend für die Ansprechpartnerinnen für Gleichstellungsfragen an Schulen.</w:t>
      </w:r>
    </w:p>
    <w:p>
      <w:r>
        <w:t xml:space="preserve">(2) Mitarbeiterinnen und Mitarbeiter gemäß § 58 SchulG gelten als Lehrkräfte der Schulform, in der sie überwiegend verwendet werden. Die in der Ausbildung zu einem Lehrerberuf stehenden Beschäftigten gelten als Lehrkräfte der Schulform, der sie im Rahmen der schulpraktischen Ausbildung zugewiesen werden. Ausbilderinnen und Ausbilder an Studienseminaren gelten als Lehrkräfte der Schulform, in der sie verwendet werden oder vor der Tätigkeit am Studienseminar gemäß § 6 LABG verwendet worden sind.</w:t>
      </w:r>
    </w:p>
    <w:p>
      <w:r>
        <w:rPr>
          <w:color w:val="555555"/>
          <w:sz w:val="17"/>
        </w:rPr>
        <w:t xml:space="preserve">Zitiervorschlag: § 90 NW_27385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https://recht.nulegal.eu/gesetze/NW_27385/90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