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Beschäftigte im Sinne dieses Gesetzes sind die Beamtinnen und Beamten und Arbeitnehmerinnen und Arbeitnehmer und arbeitnehmerähnlichen Personen im Sinne des § 12 a Tarifvertragsgesetz der in § 1 bezeichneten Körperschaften, Anstalten und Stiftungen des öffentlichen Rechts einschließlich der Personen, die sich in der Berufsausbildung befinden. Beschäftigte im Sinne dieses Gesetzes sind auch diejenigen, die in der Dienststelle weisungsgebunden tätig sind oder der Dienstaufsicht unterliegen, unabhängig davon, ob ein Arbeits- oder Dienstverhältnis zur Dienststelle besteht. Richterinnen und Richter sind nicht Beschäftigte im Sinne dieses Gesetzes.</w:t>
      </w:r>
    </w:p>
    <w:p>
      <w:r>
        <w:t xml:space="preserve">(2) Wer Beamtin oder Beamter ist, bestimmen die Beamtengesetze. Als Beamtin oder Beamter gelten auch Beschäftigte in einem öffentlich-rechtlichen Ausbildungsverhältnis.</w:t>
      </w:r>
    </w:p>
    <w:p>
      <w:r>
        <w:t xml:space="preserve">(3) Arbeitnehmerinnen und Arbeitnehmer im Sinne dieses Gesetzes sind Beschäftigte, die nach dem für die Dienststelle maßgebenden Tarifvertrag oder nach der für die Dienststelle geltenden Dienstordnung oder nach ihrem Arbeitsvertrag Arbeitnehmerinnen oder Arbeitnehmer sind oder als übertarifliche Arbeitnehmerinnen oder Arbeitnehmer beschäftigt werden einschließlich der zu ihrer Berufsausbildung Beschäftigten.</w:t>
      </w:r>
    </w:p>
    <w:p>
      <w:r>
        <w:t xml:space="preserve">(4) Als Beschäftigte im Sinne dieses Gesetzes gelten nicht</w:t>
      </w:r>
    </w:p>
    <w:p>
      <w:r>
        <w:t xml:space="preserve">a) Hochschullehrerinnen und Hochschullehrer, Lehrbeauftragte mit einem Lehrumfang unter vier Lehrveranstaltungsstunden, studentische Hilfskräfte, nach § 107 des Hochschulgesetzes vom 16. September 2014 (GV. NRW. S. 547) in der jeweils geltenden Fassung nicht übernommene Hochschullehrerinnen und Hochschullehrer, Fachhochschullehrerinnen und Fachhochschullehrer und entsprechende Beschäftigte an Hochschulen, Hochschuldozentinnen und Hochschuldozenten, wissenschaftliche und künstlerische Assistentinnen und Assistenten, Oberassistentinnen und Oberassistenten, Oberingenieurinnen und Oberingenieure und entsprechende Beschäftigte an Hochschulen,</w:t>
      </w:r>
    </w:p>
    <w:p>
      <w:r>
        <w:t xml:space="preserve">b) Professorinnen und Professoren an der Sozialakademie,</w:t>
      </w:r>
    </w:p>
    <w:p>
      <w:r>
        <w:t xml:space="preserve">c) Staatsanwältinnen und Staatsanwälte,</w:t>
      </w:r>
    </w:p>
    <w:p>
      <w:r>
        <w:t xml:space="preserve">d) Ehrenbeamtinnen und Ehrenbeamte,</w:t>
      </w:r>
    </w:p>
    <w:p>
      <w:r>
        <w:t xml:space="preserve">e) Rechtspraktikantinnen und Rechtspraktikanten,</w:t>
      </w:r>
    </w:p>
    <w:p>
      <w:r>
        <w:t xml:space="preserve">f) Personen, die überwiegend zu ihrer Heilung, Wiedereingewöhnung, sittlichen Besserung oder Erziehung beschäftigt werden,</w:t>
      </w:r>
    </w:p>
    <w:p>
      <w:r>
        <w:t xml:space="preserve">g) Personen, die nur vorübergehend ausschließlich zur Behebung eines durch höhere Gewalt bedingten Notstandes beschäftigt werden.</w:t>
      </w:r>
    </w:p>
    <w:p>
      <w:r>
        <w:t xml:space="preserve">(5) Bei gemeinsamen Dienststellen des Landes und anderer Körperschaften gelten die im Landesdienst Beschäftigten als zur Dienststelle des Landes und die im Dienst der Körperschaft Beschäftigten als zur Dienststelle der Körperschaft gehörig.</w:t>
      </w:r>
    </w:p>
    <w:p>
      <w:r>
        <w:rPr>
          <w:color w:val="555555"/>
          <w:sz w:val="17"/>
        </w:rPr>
        <w:t xml:space="preserve">Zitiervorschlag: § 5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