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Erachtet die Mehrheit der Mitglieder einer Gruppe oder der Jugend- und Auszubildendenvertretung einen Beschluß des Personalrats als eine erhebliche Beeinträchtigung wichtiger Interessen der durch sie vertretenen Beschäftigten, so ist auf ihren Antrag der Beschluß auf die Dauer einer Woche vom Zeitpunkt der Beschlußfassung an auszusetzen. In dieser Frist soll, gegebenenfalls mit Hilfe der unter den Mitgliedern des Personalrats oder der Jugend- und Auszubildendenvertretung vertretenen Gewerkschaften, eine Verständigung versucht werden.</w:t>
      </w:r>
    </w:p>
    <w:p>
      <w:r>
        <w:t xml:space="preserve">(2) Die Antragsteller können verlangen, daß an der nach Ablauf der Aussetzungsfrist stattfindenden Sitzung des Personalrats, in der über die Angelegenheit neu zu beschließen ist, eine beauftragte Person der von ihnen benannten und unter den Mitgliedern des Personalrats vertretenen Gewerkschaft mit beratender Stimme teilnimmt. Wird der erste Beschluß bestätigt, so kann der Antrag auf Aussetzung nicht wiederholt werden.</w:t>
      </w:r>
    </w:p>
    <w:p>
      <w:r>
        <w:t xml:space="preserve">(3) Die Absätze 1 und 2 gelten entsprechend, wenn die Schwerbehindertenvertretung einen Beschluß des Personalrats als eine erhebliche Beeinträchtigung wichtiger Interessen der schwerbehinderten Beschäftigten erachtet.</w:t>
      </w:r>
    </w:p>
    <w:p>
      <w:r>
        <w:rPr>
          <w:color w:val="555555"/>
          <w:sz w:val="17"/>
        </w:rPr>
        <w:t xml:space="preserve">Zitiervorschlag: § 35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