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NW_27385 (Nordrhein-Westfalen)</w:t>
      </w:r>
    </w:p>
    <w:p>
      <w:r>
        <w:rPr>
          <w:color w:val="555555"/>
          <w:sz w:val="18"/>
        </w:rPr>
        <w:t xml:space="preserve">Personalvertretungsgesetz für das Land Nordrhein-Westfalen - Landespersonalvertretungsgesetz - LPVG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Beschlüsse des Personalrats werden mit einfacher Stimmenmehrheit der anwesenden Mitglieder gefaßt. Stimmenthaltungen bleiben bei der Ermittlung der Mehrheit außer Betracht. Bei Stimmengleichheit ist ein Antrag abgelehnt.</w:t>
      </w:r>
    </w:p>
    <w:p>
      <w:r>
        <w:t xml:space="preserve">(2) Der Personalrat ist nur beschlußfähig, wenn mindestens die Hälfte seiner Mitglieder anwesend ist; Stellvertretung durch Ersatzmitglieder ist zulässig.</w:t>
      </w:r>
    </w:p>
    <w:p>
      <w:r>
        <w:t xml:space="preserve">(3) Personalratsmitglieder, die mittels Video- oder Telefonkonferenz an Sitzungen teilnehmen, gelten als anwesend im Sinne des Absatzes 1 Satz 1 und des Absatzes 2.</w:t>
      </w:r>
    </w:p>
    <w:p>
      <w:r>
        <w:rPr>
          <w:color w:val="555555"/>
          <w:sz w:val="17"/>
        </w:rPr>
        <w:t xml:space="preserve">Zitiervorschlag: § 33 NW_27385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https://recht.nulegal.eu/gesetze/NW_27385/33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