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32 NW_27385 (Nordrhein-Westfalen)</w:t>
      </w:r>
    </w:p>
    <w:p>
      <w:r>
        <w:rPr>
          <w:color w:val="555555"/>
          <w:sz w:val="18"/>
        </w:rPr>
        <w:t xml:space="preserve">Personalvertretungsgesetz für das Land Nordrhein-Westfalen - Landespersonalvertretungsgesetz - LPVG -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Auf Antrag von einem Viertel der Mitglieder oder der Mehrheit einer Gruppe des Personalrats können Beauftragte einer im Personalrat vertretenen Gewerkschaft an den Sitzungen beratend teilnehmen.</w:t>
      </w:r>
    </w:p>
    <w:p>
      <w:r>
        <w:t xml:space="preserve">(2) Der Personalrat kann beschließen, daß beauftragte Mitglieder der Stufenvertretungen, diebei übergeordneten Dienststellen bestehen, sowie des Gesamtpersonalrats berechtigt sind, mit beratender Stimme an seinen Sitzungen teilzunehmen.</w:t>
      </w:r>
    </w:p>
    <w:p>
      <w:r>
        <w:rPr>
          <w:color w:val="555555"/>
          <w:sz w:val="17"/>
        </w:rPr>
        <w:t xml:space="preserve">Zitiervorschlag: § 32 NW_27385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https://recht.nulegal.eu/gesetze/NW_27385/32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