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NW_27299 (Nordrhein-Westfalen) — Vorzeitige Entlassung</w:t>
      </w:r>
    </w:p>
    <w:p>
      <w:r>
        <w:rPr>
          <w:color w:val="555555"/>
          <w:sz w:val="18"/>
        </w:rPr>
        <w:t xml:space="preserve">VAP2.1-baut.D-Gem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Beamte ist zu entlassen, wenn</w:t>
      </w:r>
    </w:p>
    <w:p>
      <w:r>
        <w:t xml:space="preserve">1. er die an ihn zu stellenden Anforderungen in körperlicher oder geistiger Hinsicht nicht erfüllt oder wenn sonst ein wichtiger Grund vorliegt,</w:t>
      </w:r>
    </w:p>
    <w:p>
      <w:r>
        <w:t xml:space="preserve">2. er das Ziel eines Ausbildungsabschnittes (§ 14 Abs. 2) oder den erforderlichen Punktwert (§ 19 Abs. 3) auch nach einmaliger Verlängerung nicht erreicht,</w:t>
      </w:r>
    </w:p>
    <w:p>
      <w:r>
        <w:t xml:space="preserve">3. die Ausbildung bereits zweimal verlängert worden ist und er das Ziel eines weiteren Ausbildungsabschnittes nicht erreicht.</w:t>
      </w:r>
    </w:p>
    <w:p>
      <w:r>
        <w:t xml:space="preserve">2. Ausbildung</w:t>
      </w:r>
    </w:p>
    <w:p>
      <w:r>
        <w:rPr>
          <w:color w:val="555555"/>
          <w:sz w:val="17"/>
        </w:rPr>
        <w:t xml:space="preserve">Zitiervorschlag: § 9 NW_27299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https://recht.nulegal.eu/gesetze/NW_27299/9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