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NW_27234 (Nordrhein-Westfalen) — Aufgaben</w:t>
      </w:r>
    </w:p>
    <w:p>
      <w:r>
        <w:rPr>
          <w:color w:val="555555"/>
          <w:sz w:val="18"/>
        </w:rPr>
        <w:t xml:space="preserve">Bekanntmachung der Neufassung der Betriebssatzung für die Rheinischen Landeskliniken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Aufgabe der Klinik ist es,</w:t>
      </w:r>
    </w:p>
    <w:p>
      <w:r>
        <w:t xml:space="preserve">1. durch ärztliche, pflegerische und medizinisch-rehabilitative Hilfeleistungen Krankheiten, Leiden oder Körperschäden festzustellen, zu heilen oder zu lindern,</w:t>
      </w:r>
    </w:p>
    <w:p>
      <w:r>
        <w:t xml:space="preserve">2. im Rahmen der Prüfung der Aufnahmenotwendigkeit vorstationäre Diagnostik und ambulante Vor- und Nachsorge zu betreiben, soweit hierfür besondere Entgeltregelungen bestehen,</w:t>
      </w:r>
    </w:p>
    <w:p>
      <w:r>
        <w:t xml:space="preserve">3. im Rahmen gesetzlicher Verpflichtungen Gutachten anzufertigen.</w:t>
      </w:r>
    </w:p>
    <w:p>
      <w:r>
        <w:t xml:space="preserve">(2) Weitere Aufgabe der Klinik ist es,</w:t>
      </w:r>
    </w:p>
    <w:p>
      <w:r>
        <w:t xml:space="preserve">in Abteilungen oder Fachbereichen, die als Weiterbildungsstätten anerkannt sind, Ärzte in Gebieten, Teilgebieten und Bereichen gemäß der jeweils gültigen Weiterbildungsordnung NW weiterzubilden.</w:t>
      </w:r>
    </w:p>
    <w:p>
      <w:r>
        <w:t xml:space="preserve">Sonderregelungen zu § 3 Abs. 2:</w:t>
      </w:r>
    </w:p>
    <w:p>
      <w:r>
        <w:t xml:space="preserve">- Rheinische Landes- und Hochschulklinik Düsseldorf</w:t>
      </w:r>
    </w:p>
    <w:p>
      <w:r>
        <w:t xml:space="preserve">(2) Weitere Aufgabe der Klinik ist es,</w:t>
      </w:r>
    </w:p>
    <w:p>
      <w:r>
        <w:t xml:space="preserve">1. in Abteilungen, Fachbereichen oder Kliniken, die als Weiterbildungsstätten anerkannt sind, Ärzte in Gebieten, Teilgebieten und Bereichen gemäß der jeweils gültigen Weiterbildungsordnung NW weiterzubilden,</w:t>
      </w:r>
    </w:p>
    <w:p>
      <w:r>
        <w:t xml:space="preserve">2. Forschung und Lehre nach Maßgabe der Verträge zwischen Land und Landschaftsverband in der jeweils gültigen Fassung auszuüben.</w:t>
      </w:r>
    </w:p>
    <w:p>
      <w:r>
        <w:t xml:space="preserve">- Rheinische Landes- und Hochschulklinik Essen</w:t>
      </w:r>
    </w:p>
    <w:p>
      <w:r>
        <w:t xml:space="preserve">(2) Weitere Aufgabe der Klinik ist es,</w:t>
      </w:r>
    </w:p>
    <w:p>
      <w:r>
        <w:t xml:space="preserve">1. in Kliniken und einem Institut, die als Weiterbildungsstätten anerkannt sind, Ärzte in Gebieten, Teilgebieten und Bereichen gemäß der jeweils gültigen Weiterbildungsordnung NW weiterzubilden,</w:t>
      </w:r>
    </w:p>
    <w:p>
      <w:r>
        <w:t xml:space="preserve">2. Forschung und Lehre nach Maßgabe des Vertrages zwischen Land und Landschaftsverband in der jeweils gültigen Fassung auszuüben.</w:t>
      </w:r>
    </w:p>
    <w:p>
      <w:r>
        <w:t xml:space="preserve">- Rheinische Orthopädische Landesklinik Viersen</w:t>
      </w:r>
    </w:p>
    <w:p>
      <w:r>
        <w:t xml:space="preserve">(2) Weitere Aufgabe der Klinik ist es,</w:t>
      </w:r>
    </w:p>
    <w:p>
      <w:r>
        <w:t xml:space="preserve">als anerkannte Weiterbildungsstätte Ärzte in Gebieten, Teilgebieten und Bereichen gemäß der jeweils gültigen Weiterbildungsordnung NW weiterzubilden.</w:t>
      </w:r>
    </w:p>
    <w:p>
      <w:r>
        <w:t xml:space="preserve">(3) Im übrigen können der Klinik zusätzliche Aufgaben auf anderen für die Versorgung wichtigen Gebieten übertragen werden, insbesondere zur Aus- und Fortbildung.</w:t>
      </w:r>
    </w:p>
    <w:p>
      <w:r>
        <w:rPr>
          <w:color w:val="555555"/>
          <w:sz w:val="17"/>
        </w:rPr>
        <w:t xml:space="preserve">Zitiervorschlag: § 3 NW_27234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