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NW_27231 (Nordrhein-Westfalen) — Leitung und Vertretung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1Leiterin/Leiter der Rheinischen Versorgungskassen ist die Direktorin/der Direktor des Landschaftsverbandes Rheinland. 2Im Falle ihrer/seiner Verhinderung wird sie/er durch die Geschäftsführerin/den Geschäftsführer vertreten.</w:t>
      </w:r>
    </w:p>
    <w:p>
      <w:r>
        <w:t xml:space="preserve">(2) Die Leiterin/der Leiter der Rheinischen Versorgungskassen bestellt nach Anhören des Verwaltungsrates zur Erledigung der Geschäfte der laufenden Verwaltung eine Geschäftsführerin/ einen Geschäftsführer sowie deren Stellvertreterin/dessen Stellvertreter.</w:t>
      </w:r>
    </w:p>
    <w:p>
      <w:r>
        <w:t xml:space="preserve">(3) Die Geschäftsführerin/der Geschäftsführer ist in Geschäften der laufenden Verwaltung die gesetzliche Vertreterin/der gesetzliche Vertreter der Rheinischen Versorgungskassen, soweit die Leiterin/der Leiter die Vertretung sich nicht im Einzelfall vorbehält.</w:t>
      </w:r>
    </w:p>
    <w:p>
      <w:r>
        <w:t xml:space="preserve">(4) 1Die Leiterin/der Leiter der Rheinischen Versorgungskassen und die Geschäftsführerin/der Geschäftsführer haben ihre Aufgaben mit der Sorgfalt zu erfüllen, die sie in eigenen Angelegenheiten anzuwenden pflegen. ²Die Haftung ist auf Vorsatz und grobe Fahrlässigkeit beschränkt.</w:t>
      </w:r>
    </w:p>
    <w:p>
      <w:r>
        <w:rPr>
          <w:color w:val="555555"/>
          <w:sz w:val="17"/>
        </w:rPr>
        <w:t xml:space="preserve">Zitiervorschlag: § 7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