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NW_27231 (Nordrhein-Westfalen) — Inkrafttreten</w:t>
      </w:r>
    </w:p>
    <w:p>
      <w:r>
        <w:rPr>
          <w:color w:val="555555"/>
          <w:sz w:val="18"/>
        </w:rPr>
        <w:t xml:space="preserve">Satzung der Rheinischen Versorgungskassen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1Diese Satzung tritt am 1. Januar 1986 in Kraft.</w:t>
      </w:r>
    </w:p>
    <w:p>
      <w:r>
        <w:t xml:space="preserve">Die vorstehende Satzung der Rheinischen Versorgungskasse für Gemeinden und Gemeindeverbände hat der Innenminister des Landes Nordrhein-Westfalen mit Erlaß vom 18. Dezember 1985 - III A 4 - 37.65.20 - 4363/85 - genehmigt.</w:t>
      </w:r>
    </w:p>
    <w:p>
      <w:r>
        <w:t xml:space="preserve">Sie wird nach § 3 Abs. 2 des Gesetzes über die kommunalen Versorgungskassen und Zusatzversorgungskassen im Lande Nordrhein-Westfalen - VKZVKG - in der Fassung der Bekanntmachung vom 6. November 1984 (GV. NW. S. 694) bekanntgemacht.</w:t>
      </w:r>
    </w:p>
    <w:p>
      <w:r>
        <w:t xml:space="preserve">Hinweis</w:t>
      </w:r>
    </w:p>
    <w:p>
      <w:r>
        <w:t xml:space="preserve">Zusatz: (Einundzwanzigste Satzungsänderung vom 14. Januar 2019 (GV. NRW. S. 18))</w:t>
      </w:r>
    </w:p>
    <w:p>
      <w:r>
        <w:t xml:space="preserve">Die vorstehende Einundzwanzigste Änderung der Satzung der Rheinischen Versorgungskassen (RVK) hat das Ministerium für Heimat, Kommunales, Bau und Gleichstellung des Landes Nordrhein-Westfalen am 21. Dezember 2018 angenommen. Sie wird nach § 3 Absatz 2 Satz 1 des Gesetzes über die kommunalen Versorgungskassen und Zusatzversorgungskassen im Lande Nordrhein-Westfalen bekannt gemacht.</w:t>
      </w:r>
    </w:p>
    <w:p>
      <w:r>
        <w:t xml:space="preserve">Köln, den 14. Januar 2019</w:t>
      </w:r>
    </w:p>
    <w:p>
      <w:r>
        <w:t xml:space="preserve">Rheinische Versorgungskassen</w:t>
      </w:r>
    </w:p>
    <w:p>
      <w:r>
        <w:t xml:space="preserve">Die Leiterin der Kassen</w:t>
      </w:r>
    </w:p>
    <w:p>
      <w:r>
        <w:t xml:space="preserve">L u b e k</w:t>
      </w:r>
    </w:p>
    <w:p>
      <w:r>
        <w:t xml:space="preserve">Zusatz: (Zweiundzwanzigste Satzungsänderung vom 6. Dezember 2019 (GV. NRW. S. 986))</w:t>
      </w:r>
    </w:p>
    <w:p>
      <w:r>
        <w:t xml:space="preserve">Die vorstehende Zweiundzwanzigste Änderung der Satzung der Rheinischen Versorgungskassen (RVK) hat das Ministerium für Heimat, Kommunales, Bau und Gleichstellung des Landes Nordrhein-Westfalen am 28. November 2019 angenommen. Sie wird nach § 3 Absatz 2 Satz 1 des Gesetzes über die kommunalen Versorgungskassen und Zusatzversorgungskassen im Lande Nordrhein-Westfalen bekannt gemacht.</w:t>
      </w:r>
    </w:p>
    <w:p>
      <w:r>
        <w:t xml:space="preserve">Köln, den 6. Dezember 2019</w:t>
      </w:r>
    </w:p>
    <w:p>
      <w:r>
        <w:t xml:space="preserve">Rheinische Versorgungskassen</w:t>
      </w:r>
    </w:p>
    <w:p>
      <w:r>
        <w:t xml:space="preserve">Die Leiterin der Kassen</w:t>
      </w:r>
    </w:p>
    <w:p>
      <w:r>
        <w:t xml:space="preserve">U l r i k e L u b e k</w:t>
      </w:r>
    </w:p>
    <w:p>
      <w:r>
        <w:t xml:space="preserve">Zusatz: (Vierundzwanzigste Satzungsänderung vom 29. November 2022 (GV. NRW. S. 1070))</w:t>
      </w:r>
    </w:p>
    <w:p>
      <w:r>
        <w:t xml:space="preserve">Die vorstehende Vierundzwanzigste Änderung der Satzung der Rheinischen Versorgungskassen (RVK) hat das Ministerium für Heimat, Kommunales, Bau und Digitalisierung des Landes Nordrhein-Westfalen am 30. November 2022 angenommen. Sie wird nach § 3 Absatz 2 Satz 1 des Gesetzes über die kommunalen Versorgungskassen und Zusatzversorgungskassen im Lande Nordrhein-Westfalen bekannt gemacht.</w:t>
      </w:r>
    </w:p>
    <w:p>
      <w:r>
        <w:t xml:space="preserve">Köln, den 1. Dezember 2022</w:t>
      </w:r>
    </w:p>
    <w:p>
      <w:r>
        <w:t xml:space="preserve">Rheinische Versorgungskassen</w:t>
      </w:r>
    </w:p>
    <w:p>
      <w:r>
        <w:t xml:space="preserve">Die Leiterin der Kassen</w:t>
      </w:r>
    </w:p>
    <w:p>
      <w:r>
        <w:t xml:space="preserve">Ulrike L u b e k</w:t>
      </w:r>
    </w:p>
    <w:p>
      <w:r>
        <w:rPr>
          <w:color w:val="555555"/>
          <w:sz w:val="17"/>
        </w:rPr>
        <w:t xml:space="preserve">Zitiervorschlag: § 56 NW_27231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https://recht.nulegal.eu/gesetze/NW_27231/56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