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NW_27229 (Nordrhein-Westfalen)</w:t>
      </w:r>
    </w:p>
    <w:p>
      <w:r>
        <w:rPr>
          <w:color w:val="555555"/>
          <w:sz w:val="18"/>
        </w:rPr>
        <w:t xml:space="preserve">Bekanntmachung des Staatsvertrages zwischen dem Land Nordrhein-Westfalen und dem Land Rheinland-Pfalz über die Mitgliedschaft öffentlich-rechtlicher Dienstherren in den Regierungsbezirken Koblenz und Trier bei der Rheinischen Versorgungskasse für Gemeinden und Gemeindeverbände in Köln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14. März 1974</w:t>
      </w:r>
    </w:p>
    <w:p>
      <w:r>
        <w:t xml:space="preserve">Der Landtag hat in seiner Sitzung am 4. April 1973 gem. Artikel 66 Satz 2 der Landesverfassung dem Staatsvertrag zwischen dem Land Nordrhein-Westfalen und dem Land Rheinland-Pfalz über die Mitgliedschaft öffentlich-rechtlicher Dienstherren in den Regierungsbezirken Koblenz und Trier bei der Rheinischen Versorgungskasse für Gemeinden und Gemeindeverbände in Köln vom 29. Dez. 1972/26. Jan. 1973 zugestimmt.</w:t>
      </w:r>
    </w:p>
    <w:p>
      <w:r>
        <w:t xml:space="preserve">Die Ratifikationsurkunden sind am 8. März 1974 ausgetauscht worden. Der Staatsvertrag tritt daher nach seinem Artikel 9 Abs. 1 am 1. April 1974 in Kraft.</w:t>
      </w:r>
    </w:p>
    <w:p>
      <w:r>
        <w:t xml:space="preserve">Der Staatsvertrag wird nachfolgend bekanntgemacht.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Staatsvertrag</w:t>
      </w:r>
    </w:p>
    <w:p>
      <w:r>
        <w:t xml:space="preserve">zwischen</w:t>
      </w:r>
    </w:p>
    <w:p>
      <w:r>
        <w:t xml:space="preserve">dem Land Nordrhein-Westfalen</w:t>
      </w:r>
    </w:p>
    <w:p>
      <w:r>
        <w:t xml:space="preserve">und</w:t>
      </w:r>
    </w:p>
    <w:p>
      <w:r>
        <w:t xml:space="preserve">dem Land Rheinland-Pfalz</w:t>
      </w:r>
    </w:p>
    <w:p>
      <w:r>
        <w:t xml:space="preserve">über die Mitgliedschaft öffentlich-rechtlicher Dienstherren in den Regierungsbezirken Koblenz und Trier bei der Rheinischen Versorgungskasse für Gemeinden und Gemeindeverbände in Köln</w:t>
      </w:r>
    </w:p>
    <w:p>
      <w:r>
        <w:t xml:space="preserve">Das Land Nordrhein-Westfalen, vertreten durch den Innenminister,</w:t>
      </w:r>
    </w:p>
    <w:p>
      <w:r>
        <w:t xml:space="preserve">und</w:t>
      </w:r>
    </w:p>
    <w:p>
      <w:r>
        <w:t xml:space="preserve">das Land Rheinland-Pfalz, vertreten durch den Innenminister, schließen nachstehenden Staatsvertrag:</w:t>
      </w:r>
    </w:p>
    <w:p>
      <w:r>
        <w:rPr>
          <w:color w:val="555555"/>
          <w:sz w:val="17"/>
        </w:rPr>
        <w:t xml:space="preserve">Zitiervorschlag: Volltext NW_27229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