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NW_27227 (Nordrhein-Westfalen) — Ehrenbeamte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 § 51 Abs. 2 gewählten Mitglieder oder stellvertretenden Mitglieder des Kreisausschusses sind, soweit sie Aufgaben nach § 59 Abs. 1 wahrnehmen, zu Ehrenbeamten zu ernennen.</w:t>
      </w:r>
    </w:p>
    <w:p>
      <w:r>
        <w:t xml:space="preserve">9. Teil</w:t>
      </w:r>
    </w:p>
    <w:p>
      <w:r>
        <w:t xml:space="preserve">Übergangs- und Schlußvorschriften, Sondervorschriften</w:t>
      </w:r>
    </w:p>
    <w:p>
      <w:r>
        <w:rPr>
          <w:color w:val="555555"/>
          <w:sz w:val="17"/>
        </w:rPr>
        <w:t xml:space="preserve">Zitiervorschlag: § 62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https://recht.nulegal.eu/gesetze/NW_27227/62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