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NW_27225 (Nordrhein-Westfalen)</w:t>
      </w:r>
    </w:p>
    <w:p>
      <w:r>
        <w:rPr>
          <w:color w:val="555555"/>
          <w:sz w:val="18"/>
        </w:rPr>
        <w:t xml:space="preserve">Gesetz über den Landesverband Lippe</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Beamten des Verbandes sind hinsichtlich ihrer Besoldung, ihres Ruhegehaltes, der Hinterbliebenenversorgung und der sonstigen beamtenrechtlichen Bestimmungen den Landesbeamten gleichzustellen. Das gleiche gilt für die Beschäftigten des Landesverbandes.</w:t>
      </w:r>
    </w:p>
    <w:p>
      <w:r>
        <w:t xml:space="preserve">Die Beamten unterstehen in disziplinarischer Hinsicht dem Verbandsvorsteher als ihrem Dienstvorgesetzten. Als Disziplinargerichte sind die für die Landesbeamten des Regierungsbezirks Detmold eingesetzten Disziplinargerichte zuständig. Zur Sicherung der Versorgungsansprüche der Beamten ist ein besonderer Pensionsfonds zu bilden, sofern sich der Verband nicht einer bestehenden Pensionskasse anschließt.</w:t>
      </w:r>
    </w:p>
    <w:p>
      <w:r>
        <w:rPr>
          <w:color w:val="555555"/>
          <w:sz w:val="17"/>
        </w:rPr>
        <w:t xml:space="preserve">Zitiervorschlag: § 9 NW_27225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https://recht.nulegal.eu/gesetze/NW_27225/9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