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IV. Abschnitt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§ 42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