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NW_27219 (Nordrhein-Westfalen)</w:t>
      </w:r>
    </w:p>
    <w:p>
      <w:r>
        <w:rPr>
          <w:color w:val="555555"/>
          <w:sz w:val="18"/>
        </w:rPr>
        <w:t xml:space="preserve">Sauerland/Paderborn-Gesetz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Städte Kleinenberg und Lichtenau und die Gemeinden Asseln, Atteln, Blankenrode, Dalheim (Amt Atteln) - mit Ausnahme der in § 13 Abs. 2 Nr. 1 und § 29 Abs. 2 Nr. 1 genannten Gebietsteile -, Ebbinghausen, Grundsteinheim, Hakenberg, Henglarn, Herbram, Holtheim, Husen und Iggenhausen werden zu einer neuen Gemeinde zusammengeschlossen. Die Gemeinde erhält den Namen Lichtenau und führt die Bezeichnung ,,Stadt".</w:t>
      </w:r>
    </w:p>
    <w:p>
      <w:r>
        <w:t xml:space="preserve">(2) In die Stadt Lichtenau wird aus der Gemeinde Elisenhof die Flur 3 (Gemarkung Dalheim) eingegliedert.</w:t>
      </w:r>
    </w:p>
    <w:p>
      <w:r>
        <w:t xml:space="preserve">(3) Die Ämter Atteln und Lichtenau werden aufgelöst. Rechtsnachfolgerin ist die Stadt Lichtenau.</w:t>
      </w:r>
    </w:p>
    <w:p>
      <w:r>
        <w:rPr>
          <w:color w:val="555555"/>
          <w:sz w:val="17"/>
        </w:rPr>
        <w:t xml:space="preserve">Zitiervorschlag: § 30 NW_27219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https://recht.nulegal.eu/gesetze/NW_27219/30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