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Delbrück und die Gemeinden Anreppen, Bentfeld, Boke, Hagen (Amt Delbrück), Ostenland - mit Ausnahme der in § 21 Abs. 2 Nr. 3 und § 25 genannten Gebietsteile -, Westenholz - mit Ausnahme der in Absatz 2 genannten Gebietsteile - und Westerloh werden zu einer neuen Gemeinde zusammengeschlossen. Die Gemeinde erhält den Namen Delbrück und führt die Bezeichnung ,,Stadt".</w:t>
      </w:r>
    </w:p>
    <w:p>
      <w:r>
        <w:t xml:space="preserve">(2) In die Stadt Rietberg werden aus der Gemeinde Westenholz folgende Flurstücke eingegliedert:</w:t>
      </w:r>
    </w:p>
    <w:p>
      <w:r>
        <w:t xml:space="preserve">Gemarkung Westenholz</w:t>
      </w:r>
    </w:p>
    <w:p>
      <w:r>
        <w:t xml:space="preserve">Flur 9 Nr. 40 bis 42, 47 bis 50, 59, 61 bis 63, 214, 215, 219 und 227 bis 236.</w:t>
      </w:r>
    </w:p>
    <w:p>
      <w:r>
        <w:t xml:space="preserve">(3) Das Amt Delbrück wird aufgelöst. Rechtsnachfolgerin ist die Stadt Delbrück.</w:t>
      </w:r>
    </w:p>
    <w:p>
      <w:r>
        <w:rPr>
          <w:color w:val="555555"/>
          <w:sz w:val="17"/>
        </w:rPr>
        <w:t xml:space="preserve">Zitiervorschlag: § 23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