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Bad Berleburg und die Gemeinden Alerthausen, Arfeld, Aue, Beddelhausen, Berghausen (Amt Berleburg), Diedenshausen, Dotzlar, Elsoff, Girkhausen - mit Ausnahme der in § 15 Abs. 2 Nr. 2 genannten Gebietsteile -, Hemschlar, Raumland, Richstein, Rinthe, Sassenhausen, Schüllar, Schwarzenau, Stünzel - mit Ausnahme der in § 20 Abs. 2 Nr. 1 genannten Gebietsteile -, Weidenhausen, Wemlighausen, Wingeshausen und Wunderthausen werden zu einer neuen Gemeinde zusammengeschlossen. Die Gemeinde erhält den Namen Berleburg und führt die Bezeichnungen ,,Stadt" und ,,Bad".</w:t>
      </w:r>
    </w:p>
    <w:p>
      <w:r>
        <w:t xml:space="preserve">(2) In die Stadt Berleburg werden aus der Gemeinde Langewiese folgende Flurstücke eingegliedert:</w:t>
      </w:r>
    </w:p>
    <w:p>
      <w:r>
        <w:t xml:space="preserve">Gemarkung Langewiese</w:t>
      </w:r>
    </w:p>
    <w:p>
      <w:r>
        <w:t xml:space="preserve">Flur 7 Nr. 105, 106, 110 und 111.</w:t>
      </w:r>
    </w:p>
    <w:p>
      <w:r>
        <w:t xml:space="preserve">(3) Das Amt Berleburg wird aufgelöst. Rechtsnachfolgerin ist die Stadt Bad Berleburg.</w:t>
      </w:r>
    </w:p>
    <w:p>
      <w:r>
        <w:rPr>
          <w:color w:val="555555"/>
          <w:sz w:val="17"/>
        </w:rPr>
        <w:t xml:space="preserve">Zitiervorschlag: § 18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