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Bigge-Olsberg und die Gemeinden Antfeld - mit Ausnahme der in § 10 Abs. 2 Nr. 1 und § 12 Abs. 2 genannten Gebietsteile -, Assinghausen, Bruchhausen (Amt Bigge), Brunskappel, Elleringhausen, Elpe - mit Ausnahme der in § 10 Abs. 2 Nr. 3 genannten Gebietsteile -, Gevelinghausen - mit Ausnahme der in § 10 Abs. 2 Nr. 2 genannten Gebietsteile -, Helmeringhausen, Wiemeringhausen und Wulmeringhausen werden zu einer neuen Gemeinde zusammengeschlossen. Die Gemeinde erhält den Namen Olsberg und führt die Bezeichnung ,,Stadt".</w:t>
      </w:r>
    </w:p>
    <w:p>
      <w:r>
        <w:t xml:space="preserve">(2) In die Stadt Olsberg werden eingegliedert:</w:t>
      </w:r>
    </w:p>
    <w:p>
      <w:r>
        <w:t xml:space="preserve">1. aus der Gemeinde Nuttlar die Flurstücke:</w:t>
      </w:r>
    </w:p>
    <w:p>
      <w:r>
        <w:t xml:space="preserve">Gemarkung Nuttlar</w:t>
      </w:r>
    </w:p>
    <w:p>
      <w:r>
        <w:t xml:space="preserve">Flur 3 Nr. 1,</w:t>
      </w:r>
    </w:p>
    <w:p>
      <w:r>
        <w:t xml:space="preserve">Flur 14 Nr. 6, 7, 27, 197 bis 199 und 200,</w:t>
      </w:r>
    </w:p>
    <w:p>
      <w:r>
        <w:t xml:space="preserve">Flur 15 Nr. 26, 27 und 33;</w:t>
      </w:r>
    </w:p>
    <w:p>
      <w:r>
        <w:t xml:space="preserve">2. aus der Gemeinde Ostwig die Flurstücke:</w:t>
      </w:r>
    </w:p>
    <w:p>
      <w:r>
        <w:t xml:space="preserve">Gemarkung Ostwig</w:t>
      </w:r>
    </w:p>
    <w:p>
      <w:r>
        <w:t xml:space="preserve">Flur 10 Nr. 117, 121 und 124,</w:t>
      </w:r>
    </w:p>
    <w:p>
      <w:r>
        <w:t xml:space="preserve">Flur 13 Nr. 38, 39, 50, 93, 94, 101 bis 103, 118, 134 bis 137, 139 bis 150, 159 und 167 bis 174;</w:t>
      </w:r>
    </w:p>
    <w:p>
      <w:r>
        <w:t xml:space="preserve">3. aus der Gemeinde Heringhausen die Flurstücke:</w:t>
      </w:r>
    </w:p>
    <w:p>
      <w:r>
        <w:t xml:space="preserve">Gemarkung Heringhausen</w:t>
      </w:r>
    </w:p>
    <w:p>
      <w:r>
        <w:t xml:space="preserve">Flur 3 Nr. 41, 42, 45 bis 47, 51 und 161 bis 163;</w:t>
      </w:r>
    </w:p>
    <w:p>
      <w:r>
        <w:t xml:space="preserve">4. aus der Gemeinde Ramsbeck die Flurstücke:</w:t>
      </w:r>
    </w:p>
    <w:p>
      <w:r>
        <w:t xml:space="preserve">Gemarkung Ramsbeck</w:t>
      </w:r>
    </w:p>
    <w:p>
      <w:r>
        <w:t xml:space="preserve">Flur 13 Nr. 17 bis 19, 21 und 53;</w:t>
      </w:r>
    </w:p>
    <w:p>
      <w:r>
        <w:t xml:space="preserve">5. aus der Gemeinde Altenbüren die Flurstücke:</w:t>
      </w:r>
    </w:p>
    <w:p>
      <w:r>
        <w:t xml:space="preserve">Gemarkung Altenbüren</w:t>
      </w:r>
    </w:p>
    <w:p>
      <w:r>
        <w:t xml:space="preserve">Flur 10 Nr. 25 bis 36, 100 und 101;</w:t>
      </w:r>
    </w:p>
    <w:p>
      <w:r>
        <w:t xml:space="preserve">6. aus der Gemeinde Grimlinghausen die Flurstücke:</w:t>
      </w:r>
    </w:p>
    <w:p>
      <w:r>
        <w:t xml:space="preserve">Gemarkung Grimlinghausen</w:t>
      </w:r>
    </w:p>
    <w:p>
      <w:r>
        <w:t xml:space="preserve">Flur 1 Nr. 35 und 47.</w:t>
      </w:r>
    </w:p>
    <w:p>
      <w:r>
        <w:t xml:space="preserve">(3) Das Amt Bigge wird aufgelöst. Rechtsnachfolgerin ist die Stadt Olsberg.</w:t>
      </w:r>
    </w:p>
    <w:p>
      <w:r>
        <w:rPr>
          <w:color w:val="555555"/>
          <w:sz w:val="17"/>
        </w:rPr>
        <w:t xml:space="preserve">Zitiervorschlag: § 14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