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NW_27218 (Nordrhein-Westfalen)</w:t>
      </w:r>
    </w:p>
    <w:p>
      <w:r>
        <w:rPr>
          <w:color w:val="555555"/>
          <w:sz w:val="18"/>
        </w:rPr>
        <w:t xml:space="preserve">Köln-Gesetz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Angelsdorf, Elsdorf (Rhld.), Esch, Heppendorf - mit Ausnahme der in § 6 Abs. 2 und § 7 Abs. 2 genannten Flurstücke -, Niederembt und Oberembt werden zu einer neuen Gemeinde zusammengeschlossen. Die Gemeinde erhält den Namen Elsdorf.</w:t>
      </w:r>
    </w:p>
    <w:p>
      <w:r>
        <w:t xml:space="preserve">(2) Das Amt Elsdorf (Rhld.) wird aufgelöst. Rechtsnachfolgerin ist die Gemeinde Elsdorf.</w:t>
      </w:r>
    </w:p>
    <w:p>
      <w:r>
        <w:rPr>
          <w:color w:val="555555"/>
          <w:sz w:val="17"/>
        </w:rPr>
        <w:t xml:space="preserve">Zitiervorschlag: § 8 NW_27218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https://recht.nulegal.eu/gesetze/NW_27218/8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