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NW_27218 (Nordrhein-Westfalen)</w:t>
      </w:r>
    </w:p>
    <w:p>
      <w:r>
        <w:rPr>
          <w:color w:val="555555"/>
          <w:sz w:val="18"/>
        </w:rPr>
        <w:t xml:space="preserve">Köln-Gesetz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die Stadt Leichlingen (Rheinland) wird die Gemeinde Witzhelden - mit Ausnahme der in Absatz 3 genannten Flurstücke - eingegliedert.</w:t>
      </w:r>
    </w:p>
    <w:p>
      <w:r>
        <w:t xml:space="preserve">(2) In die Stadt Leichlingen (Rheinland) werden weiter eingegliedert:</w:t>
      </w:r>
    </w:p>
    <w:p>
      <w:r>
        <w:t xml:space="preserve">1. aus der Stadt Langenfeld (Rheinland) die Flurstücke:</w:t>
      </w:r>
    </w:p>
    <w:p>
      <w:r>
        <w:t xml:space="preserve">Gemarkung Reusrath</w:t>
      </w:r>
    </w:p>
    <w:p>
      <w:r>
        <w:t xml:space="preserve">Flur 30 Nr. 86/35, 36, 79/37, 80/37, 40 bis 52, 53/1, 53/2, 54 bis 57, 76 und 99 bis 104;</w:t>
      </w:r>
    </w:p>
    <w:p>
      <w:r>
        <w:t xml:space="preserve">2. aus der Stadt Opladen die Flurstücke:</w:t>
      </w:r>
    </w:p>
    <w:p>
      <w:r>
        <w:t xml:space="preserve">Gemarkung Opladen</w:t>
      </w:r>
    </w:p>
    <w:p>
      <w:r>
        <w:t xml:space="preserve">Flur 2 Nr. 162 bis 168, 169/1, 169/2 und 170.</w:t>
      </w:r>
    </w:p>
    <w:p>
      <w:r>
        <w:t xml:space="preserve">(3) In die Stadt Solingen werden aus der Gemeinde Witzhelden die Flurstücke:</w:t>
      </w:r>
    </w:p>
    <w:p>
      <w:r>
        <w:t xml:space="preserve">Gemarkung Witzhelden</w:t>
      </w:r>
    </w:p>
    <w:p>
      <w:r>
        <w:t xml:space="preserve">Flur 10 Nr. 45 bis 48 und 101,</w:t>
      </w:r>
    </w:p>
    <w:p>
      <w:r>
        <w:t xml:space="preserve">Flur 11 ohne die Flurstücke Nr. 1, 3 bis 7, 9 bis 14, 51, 52, 61, 62, 66, 67, 70, 71, 73, 75, 76 und 78,</w:t>
      </w:r>
    </w:p>
    <w:p>
      <w:r>
        <w:t xml:space="preserve">Flur 12,</w:t>
      </w:r>
    </w:p>
    <w:p>
      <w:r>
        <w:t xml:space="preserve">Flur 13 Nr. 114, 115, 120 bis 152, 158 bis 162, 170 bis 195, 197 bis 234, 245, 265, 266, 348, 385 und 387,</w:t>
      </w:r>
    </w:p>
    <w:p>
      <w:r>
        <w:t xml:space="preserve">Flur 16 Nr. 115, 128 bis 170, 179 bis 192, 227, 228, 230, 244 bis 258, 359 bis 371, 373, 374, 380,381 und 384</w:t>
      </w:r>
    </w:p>
    <w:p>
      <w:r>
        <w:t xml:space="preserve">eingegliedert.</w:t>
      </w:r>
    </w:p>
    <w:p>
      <w:r>
        <w:rPr>
          <w:color w:val="555555"/>
          <w:sz w:val="17"/>
        </w:rPr>
        <w:t xml:space="preserve">Zitiervorschlag: § 20 NW_27218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https://recht.nulegal.eu/gesetze/NW_27218/20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NW_27218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