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Leverkusen, Opladen - mit Ausnahme der in § 20 Abs. 2 genannten Flurstücke - und Bergisch Neukirchen werden zu einer neuen kreisfreien Stadt zusammengeschlossen. Die Stadt erhält den Namen Leverkusen.</w:t>
      </w:r>
    </w:p>
    <w:p>
      <w:r>
        <w:t xml:space="preserve">(2) In die Stadt Leverkusen werden eingegliedert:</w:t>
      </w:r>
    </w:p>
    <w:p>
      <w:r>
        <w:t xml:space="preserve">1. aus der Stadt Köln die Flurstücke:</w:t>
      </w:r>
    </w:p>
    <w:p>
      <w:r>
        <w:t xml:space="preserve">Gemarkung Köln</w:t>
      </w:r>
    </w:p>
    <w:p>
      <w:r>
        <w:t xml:space="preserve">Flur 253 Nr. 65/8, 65/7, 65/6, 15, 64/2, 14, 13, 47/2, 48/2, 2/2, 52/2, 53/2, 54/2, 55/2, 56/2, 57/2, 58/2, 59/2, 60/2, 61/2, 62/2 und 7 bis 10;</w:t>
      </w:r>
    </w:p>
    <w:p>
      <w:r>
        <w:t xml:space="preserve">2. aus der Stadt Burscheid die Flurstücke:</w:t>
      </w:r>
    </w:p>
    <w:p>
      <w:r>
        <w:t xml:space="preserve">Gemarkung Burscheid</w:t>
      </w:r>
    </w:p>
    <w:p>
      <w:r>
        <w:t xml:space="preserve">Flur 16 Nr. 2, 18, 20 bis 23, 24/1, 24/2, 24/3, 25/1, 25/2, 26, 28 bis 30 und 32,</w:t>
      </w:r>
    </w:p>
    <w:p>
      <w:r>
        <w:t xml:space="preserve">Flur 22 Nr. 2, 3, 4/1, 4/2, 4/3, 5 bis 10, 32 bis 43, 45, 46/1, 46/2, 48 bis 52 und 54;</w:t>
      </w:r>
    </w:p>
    <w:p>
      <w:r>
        <w:t xml:space="preserve">3. aus der Stadt Langenfeld (Rheinland) die Flurstücke:</w:t>
      </w:r>
    </w:p>
    <w:p>
      <w:r>
        <w:t xml:space="preserve">Gemarkung Reusrath</w:t>
      </w:r>
    </w:p>
    <w:p>
      <w:r>
        <w:t xml:space="preserve">Flur 1 Nr. 162 bis 205, 209 bis 232, 234, 235, 255 bis 260 und 312 bis 317,</w:t>
      </w:r>
    </w:p>
    <w:p>
      <w:r>
        <w:t xml:space="preserve">Flur 3 Nr. 22, 105 bis 114, 116 bis 124, 129 bis 145, 147 bis 156 und 162 bis 164,</w:t>
      </w:r>
    </w:p>
    <w:p>
      <w:r>
        <w:t xml:space="preserve">Flur 24 Nr. 1 bis 9, 13, 26 bis 29, 33, 34, 45, 47, 49, 51, 53, 55 und 57,</w:t>
      </w:r>
    </w:p>
    <w:p>
      <w:r>
        <w:t xml:space="preserve">Flur 25 Nr. 16 und 18,</w:t>
      </w:r>
    </w:p>
    <w:p>
      <w:r>
        <w:t xml:space="preserve">Flur 26 ohne die Flurstücke Nr. 71, 73, 76 und 77;</w:t>
      </w:r>
    </w:p>
    <w:p>
      <w:r>
        <w:t xml:space="preserve">4. aus der Stadt Leichlingen (Rheinland) die Flurstücke:</w:t>
      </w:r>
    </w:p>
    <w:p>
      <w:r>
        <w:t xml:space="preserve">Gemarkung Leichlingen</w:t>
      </w:r>
    </w:p>
    <w:p>
      <w:r>
        <w:t xml:space="preserve">Flur 56 Nr. 1 bis 3, 24und 25;</w:t>
      </w:r>
    </w:p>
    <w:p>
      <w:r>
        <w:t xml:space="preserve">5. aus der Stadt Monheim die Fluren und Flurstücke:</w:t>
      </w:r>
    </w:p>
    <w:p>
      <w:r>
        <w:t xml:space="preserve">Gemarkung Monheim</w:t>
      </w:r>
    </w:p>
    <w:p>
      <w:r>
        <w:t xml:space="preserve">Flur 2 Nr. 25, 26, 30 bis 34, 37, 40 bis 45, 80 und 84,</w:t>
      </w:r>
    </w:p>
    <w:p>
      <w:r>
        <w:t xml:space="preserve">Flur 3 Nr. 25 bis 42, 45 bis 49, 64, 65, 86 und 87,</w:t>
      </w:r>
    </w:p>
    <w:p>
      <w:r>
        <w:t xml:space="preserve">Flur 4 Nr. 12, 32 bis 36, 39 bis 41, 43 bis 46, 48, 52, 55, 57 bis 59, 61, 64 bis 68, 75 bis 79, 82 bis 86, 88 und 91,</w:t>
      </w:r>
    </w:p>
    <w:p>
      <w:r>
        <w:t xml:space="preserve">Flur 15 Nr. 2,</w:t>
      </w:r>
    </w:p>
    <w:p>
      <w:r>
        <w:t xml:space="preserve">Gemarkung Hitdorf</w:t>
      </w:r>
    </w:p>
    <w:p>
      <w:r>
        <w:t xml:space="preserve">Fluren 1 bis 15.</w:t>
      </w:r>
    </w:p>
    <w:p>
      <w:r>
        <w:rPr>
          <w:color w:val="555555"/>
          <w:sz w:val="17"/>
        </w:rPr>
        <w:t xml:space="preserve">Zitiervorschlag: § 17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