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NW_27217 (Nordrhein-Westfalen)</w:t>
      </w:r>
    </w:p>
    <w:p>
      <w:r>
        <w:rPr>
          <w:color w:val="555555"/>
          <w:sz w:val="18"/>
        </w:rPr>
        <w:t xml:space="preserve">Düsseldorf-Gesetz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Niederkrüchten wird in den Kreis Kempen-Krefeld eingegliedert.</w:t>
      </w:r>
    </w:p>
    <w:p>
      <w:r>
        <w:t xml:space="preserve">(2) Der Kreis Kempen-Krefeld erhält den Namen ,,Kreis Viersen".</w:t>
      </w:r>
    </w:p>
    <w:p>
      <w:r>
        <w:t xml:space="preserve">(3) Sitz der Kreisverwaltung ist die Stadt Viersen.</w:t>
      </w:r>
    </w:p>
    <w:p>
      <w:r>
        <w:rPr>
          <w:color w:val="555555"/>
          <w:sz w:val="17"/>
        </w:rPr>
        <w:t xml:space="preserve">Zitiervorschlag: § 22 NW_27217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https://recht.nulegal.eu/gesetze/NW_27217/22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