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NW_27217 (Nordrhein-Westfalen)</w:t>
      </w:r>
    </w:p>
    <w:p>
      <w:r>
        <w:rPr>
          <w:color w:val="555555"/>
          <w:sz w:val="18"/>
        </w:rPr>
        <w:t xml:space="preserve">Düsseldorf-Gesetz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In die kreisfreie Stadt Remscheid werden eingegliedert:</w:t>
      </w:r>
    </w:p>
    <w:p>
      <w:r>
        <w:t xml:space="preserve">1. aus der Stadt Wermelskirchen die Flurstücke:</w:t>
      </w:r>
    </w:p>
    <w:p>
      <w:r>
        <w:t xml:space="preserve">Gemarkung Oberhonnschaft</w:t>
      </w:r>
    </w:p>
    <w:p>
      <w:r>
        <w:t xml:space="preserve">Flur 3 Nr. 173 bis 175,</w:t>
      </w:r>
    </w:p>
    <w:p>
      <w:r>
        <w:t xml:space="preserve">Flur 4,</w:t>
      </w:r>
    </w:p>
    <w:p>
      <w:r>
        <w:t xml:space="preserve">Flur 5 Nr. 1 bis 8, 10 bis 12, 24 bis 37, 49, 51 bis 53, 64, 74 bis 77, 79, 80 bis 82;</w:t>
      </w:r>
    </w:p>
    <w:p>
      <w:r>
        <w:t xml:space="preserve">2. aus der Stadt Hückeswagen die Flurstücke:</w:t>
      </w:r>
    </w:p>
    <w:p>
      <w:r>
        <w:t xml:space="preserve">Gemarkung Neuhückeswagen</w:t>
      </w:r>
    </w:p>
    <w:p>
      <w:r>
        <w:t xml:space="preserve">Flur 1 ohne Nr. 98, 99, 129,</w:t>
      </w:r>
    </w:p>
    <w:p>
      <w:r>
        <w:t xml:space="preserve">Flur 2 Nr. 25, 26,</w:t>
      </w:r>
    </w:p>
    <w:p>
      <w:r>
        <w:t xml:space="preserve">Flur 3 Nr. 153, 252, 254, 255,</w:t>
      </w:r>
    </w:p>
    <w:p>
      <w:r>
        <w:t xml:space="preserve">Flur 28 Nr. 24 bis 26, 33, 135, 136, 159, 169, 170, 171, 232, 234, 237, 239, 240,</w:t>
      </w:r>
    </w:p>
    <w:p>
      <w:r>
        <w:t xml:space="preserve">Flur 29 ohne Nr. 79 bis 85, 87, 391, 392, 394, 400, 432, 634, 640, 642 bis 644, 646, 648, 650, 652,</w:t>
      </w:r>
    </w:p>
    <w:p>
      <w:r>
        <w:t xml:space="preserve">Fluren 30 bis 41.</w:t>
      </w:r>
    </w:p>
    <w:p>
      <w:r>
        <w:t xml:space="preserve">II. Abschnitt</w:t>
      </w:r>
    </w:p>
    <w:p>
      <w:r>
        <w:t xml:space="preserve">Gebietsänderungen im Bereich der Kreise</w:t>
      </w:r>
    </w:p>
    <w:p>
      <w:r>
        <w:rPr>
          <w:color w:val="555555"/>
          <w:sz w:val="17"/>
        </w:rPr>
        <w:t xml:space="preserve">Zitiervorschlag: § 21 NW_27217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https://recht.nulegal.eu/gesetze/NW_27217/21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