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NW_27217 (Nordrhein-Westfalen)</w:t>
      </w:r>
    </w:p>
    <w:p>
      <w:r>
        <w:rPr>
          <w:color w:val="555555"/>
          <w:sz w:val="18"/>
        </w:rPr>
        <w:t xml:space="preserve">Düsseldorf-Gesetz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kreisfreie Stadt Düsseldorf werden die Städte</w:t>
      </w:r>
    </w:p>
    <w:p>
      <w:r>
        <w:t xml:space="preserve">Meerbusch</w:t>
      </w:r>
    </w:p>
    <w:p>
      <w:r>
        <w:t xml:space="preserve">- mit Ausnahme der in § 2 Abs. 2 Nr. 3 und § 9 Nr. 1 genannten Flurstücke -,</w:t>
      </w:r>
    </w:p>
    <w:p>
      <w:r>
        <w:t xml:space="preserve">Monheim</w:t>
      </w:r>
    </w:p>
    <w:p>
      <w:r>
        <w:t xml:space="preserve">- mit Ausnahme der Flurstücke:</w:t>
      </w:r>
    </w:p>
    <w:p>
      <w:r>
        <w:t xml:space="preserve">Gemarkung Monheim</w:t>
      </w:r>
    </w:p>
    <w:p>
      <w:r>
        <w:t xml:space="preserve">Flur 2 Nr. 25, 26, 30 bis 34, 37, 42 bis 45, 80, 84, 88, 89, 92, 93,</w:t>
      </w:r>
    </w:p>
    <w:p>
      <w:r>
        <w:t xml:space="preserve">Flur 3 Nr. 25 bis 42, 45 bis 49, 64, 65, 86, 87,</w:t>
      </w:r>
    </w:p>
    <w:p>
      <w:r>
        <w:t xml:space="preserve">Flur 4 Nr. 12, 32 bis 36, 39 bis 41, 43 bis 46, 48, 52, 55, 57 bis 59, 61, 64 bis 68, 75 bis 79, 82 bis 86, 88, 91,</w:t>
      </w:r>
    </w:p>
    <w:p>
      <w:r>
        <w:t xml:space="preserve">Flur 15 Nr. 2,</w:t>
      </w:r>
    </w:p>
    <w:p>
      <w:r>
        <w:t xml:space="preserve">Gemarkung Hitdorf</w:t>
      </w:r>
    </w:p>
    <w:p>
      <w:r>
        <w:t xml:space="preserve">Fluren 1 bis 15 -</w:t>
      </w:r>
    </w:p>
    <w:p>
      <w:r>
        <w:t xml:space="preserve">und Angermund</w:t>
      </w:r>
    </w:p>
    <w:p>
      <w:r>
        <w:t xml:space="preserve">- mit Ausnahme der in § 13 Abs. 2 Nr. 1 und Abs. 4 Nr. 1 genannten Flurstücke -</w:t>
      </w:r>
    </w:p>
    <w:p>
      <w:r>
        <w:t xml:space="preserve">sowie die Gemeinden Wittlaer</w:t>
      </w:r>
    </w:p>
    <w:p>
      <w:r>
        <w:t xml:space="preserve">- mit Ausnahme der in § 13 Abs. 4 Nr. 2 genannten Flurstücke -,</w:t>
      </w:r>
    </w:p>
    <w:p>
      <w:r>
        <w:t xml:space="preserve">Hubbelrath und Hasselbeck-Schwarzbach</w:t>
      </w:r>
    </w:p>
    <w:p>
      <w:r>
        <w:t xml:space="preserve">- mit Ausnahme der in § 13 Abs. 2 Nr. 2 genannten Flurstücke -</w:t>
      </w:r>
    </w:p>
    <w:p>
      <w:r>
        <w:t xml:space="preserve">eingegliedert.</w:t>
      </w:r>
    </w:p>
    <w:p>
      <w:r>
        <w:t xml:space="preserve">(2) In die Stadt Düsseldorf werden weiter eingegliedert:</w:t>
      </w:r>
    </w:p>
    <w:p>
      <w:r>
        <w:t xml:space="preserve">1. aus der Stadt Erkrath die Fluren und Flurstücke:</w:t>
      </w:r>
    </w:p>
    <w:p>
      <w:r>
        <w:t xml:space="preserve">Gemarkung Erkrath</w:t>
      </w:r>
    </w:p>
    <w:p>
      <w:r>
        <w:t xml:space="preserve">Flur 10 Nr. 21, 233,</w:t>
      </w:r>
    </w:p>
    <w:p>
      <w:r>
        <w:t xml:space="preserve">Flur 11 ohne Nr. 7 bis 13, 21 bis 23, 25 bis 27, 67, 70, 71, 74, 75, 89, 95, 115 bis 117,</w:t>
      </w:r>
    </w:p>
    <w:p>
      <w:r>
        <w:t xml:space="preserve">Fluren 12 bis 14,</w:t>
      </w:r>
    </w:p>
    <w:p>
      <w:r>
        <w:t xml:space="preserve">Flur 15 ohne Nr. 76, 78, 80, 89, 122 bis 124,</w:t>
      </w:r>
    </w:p>
    <w:p>
      <w:r>
        <w:t xml:space="preserve">Flur 16 ohne Nr. 1 bis 8, 10 bis 13, 15, 16, 39, 40, 42 bis 45, 162 bis 164, 166 bis 168, 192 bis 196, 207 bis 209, 216, 240, 245, 248,</w:t>
      </w:r>
    </w:p>
    <w:p>
      <w:r>
        <w:t xml:space="preserve">Flur 18 Nr. 2, 6, 117, 122, 125, 126, 193, 196, 199,</w:t>
      </w:r>
    </w:p>
    <w:p>
      <w:r>
        <w:t xml:space="preserve">Flur 22 Nr. 26, 27, 29 bis 32, 34, 36, 37, 47, 48, 59, 63, 68, 70 bis 73, 75 bis 77, 85 bis 87, 90, 91,</w:t>
      </w:r>
    </w:p>
    <w:p>
      <w:r>
        <w:t xml:space="preserve">Flur 28 ohne Nr. 5, 8, 13, 15, 20/14, 23, 24, 26, 31 bis 35, 38, 39, 40, 47, 50, 54, 56, 61, 64, 65, 67 bis 69, 71, 72, 77, 82, 83, 85, 86,</w:t>
      </w:r>
    </w:p>
    <w:p>
      <w:r>
        <w:t xml:space="preserve">Flur 29 Nr. 44,</w:t>
      </w:r>
    </w:p>
    <w:p>
      <w:r>
        <w:t xml:space="preserve">Fluren 31 bis 38;</w:t>
      </w:r>
    </w:p>
    <w:p>
      <w:r>
        <w:t xml:space="preserve">2. aus der Stadt Hilden die Flurstücke:</w:t>
      </w:r>
    </w:p>
    <w:p>
      <w:r>
        <w:t xml:space="preserve">Gemarkung Hilden</w:t>
      </w:r>
    </w:p>
    <w:p>
      <w:r>
        <w:t xml:space="preserve">Flur 4 Nr. 183, 184,</w:t>
      </w:r>
    </w:p>
    <w:p>
      <w:r>
        <w:t xml:space="preserve">Flur 5,</w:t>
      </w:r>
    </w:p>
    <w:p>
      <w:r>
        <w:t xml:space="preserve">Flur 6 ohne Nr. 9/3, 38, 40, 86, 88, 91, 94, 95, 104, 106, 108,</w:t>
      </w:r>
    </w:p>
    <w:p>
      <w:r>
        <w:t xml:space="preserve">Flur 34 Nr. 1, 14 bis 19, 21 bis 23, 28 bis 30, 32 bis 34, 47, 49, 51, 54 bis 56, 63, 66, 118 bis 121, 153, 158, 160, 163, 165, 167, 168, 170,</w:t>
      </w:r>
    </w:p>
    <w:p>
      <w:r>
        <w:t xml:space="preserve">Flur 35 ohne Nr. 30 bis 34, 78,</w:t>
      </w:r>
    </w:p>
    <w:p>
      <w:r>
        <w:t xml:space="preserve">Flur 36 Nr. 36.</w:t>
      </w:r>
    </w:p>
    <w:p>
      <w:r>
        <w:rPr>
          <w:color w:val="555555"/>
          <w:sz w:val="17"/>
        </w:rPr>
        <w:t xml:space="preserve">Zitiervorschlag: § 10 NW_27217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https://recht.nulegal.eu/gesetze/NW_27217/10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