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 Westbevern - mit Ausnahme der in § 1 Abs. 2 Nr. 6 und § 9 Abs. 1 Nr. 2 genannten Fluren und Flurstücke - wird in die Stadt Telgte eingegliedert.</w:t>
      </w:r>
    </w:p>
    <w:p>
      <w:r>
        <w:t xml:space="preserve">(2) In die Stadt Telgte werden weiterhin eingegliedert:</w:t>
      </w:r>
    </w:p>
    <w:p>
      <w:r>
        <w:t xml:space="preserve">1. aus der Gemeinde Einen die Flurstücke:</w:t>
      </w:r>
    </w:p>
    <w:p>
      <w:r>
        <w:t xml:space="preserve">Gemarkung Einen</w:t>
      </w:r>
    </w:p>
    <w:p>
      <w:r>
        <w:t xml:space="preserve">Flur 7 Nrn. 103 bis 107 und 176;</w:t>
      </w:r>
    </w:p>
    <w:p>
      <w:r>
        <w:t xml:space="preserve">2. aus der Stadt Greven die Flurstücke:</w:t>
      </w:r>
    </w:p>
    <w:p>
      <w:r>
        <w:t xml:space="preserve">Gemarkung Greven</w:t>
      </w:r>
    </w:p>
    <w:p>
      <w:r>
        <w:t xml:space="preserve">Flur 51 Nrn. 41/1, 42/1, 43/2, 44/2, 3 bis 14, 38/15, 39/15, 16, 18, 20, 23 bis 29, 31, 33 bis 37, 38 und 40;</w:t>
      </w:r>
    </w:p>
    <w:p>
      <w:r>
        <w:t xml:space="preserve">Flur 52 Nrn. 35/1, 36/1, 39/1, 40/1, 3 bis 5, 7 bis 9, 41/10, 42/10, 43/10, 11, 38/13, 44/13, 45/13, 14 bis 21, 23 bis 26, 27 halb, 28, 31/29, 32/29 und 30;</w:t>
      </w:r>
    </w:p>
    <w:p>
      <w:r>
        <w:t xml:space="preserve">Flur 93 Nrn. 20 bis 22;</w:t>
      </w:r>
    </w:p>
    <w:p>
      <w:r>
        <w:t xml:space="preserve">Flur 95 Nrn. 6 bis 8, 10, 11, 13, 15 und 19 bis 22;</w:t>
      </w:r>
    </w:p>
    <w:p>
      <w:r>
        <w:t xml:space="preserve">3. aus der Gemeinde Handorf die Flurstücke:</w:t>
      </w:r>
    </w:p>
    <w:p>
      <w:r>
        <w:t xml:space="preserve">Gemarkung Handorf</w:t>
      </w:r>
    </w:p>
    <w:p>
      <w:r>
        <w:t xml:space="preserve">Flur 15 Nrn. 20, 36, 38, 39, 41, 42, 44, 64, 65, 66 halb, 67, 78 bis 82, 85, 86, 94, 95, 98, 102, 103, 106, 107, 110 bis 115, 120, 126 und 127;</w:t>
      </w:r>
    </w:p>
    <w:p>
      <w:r>
        <w:t xml:space="preserve">4. aus der Gemeinde Ostbevern die Flurstücke:</w:t>
      </w:r>
    </w:p>
    <w:p>
      <w:r>
        <w:t xml:space="preserve">Gemarkung Ostbevern</w:t>
      </w:r>
    </w:p>
    <w:p>
      <w:r>
        <w:t xml:space="preserve">Flur 46 Nrn. 41, 44, 47, 48 und 63.</w:t>
      </w:r>
    </w:p>
    <w:p>
      <w:r>
        <w:t xml:space="preserve">(3) Das Amt Telgte wird aufgelöst. Rechtsnachfolgerin ist die Stadt Telgte.</w:t>
      </w:r>
    </w:p>
    <w:p>
      <w:r>
        <w:rPr>
          <w:color w:val="555555"/>
          <w:sz w:val="17"/>
        </w:rPr>
        <w:t xml:space="preserve">Zitiervorschlag: § 8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