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Benninghausen, Bökenförde - mit Ausnahme der in § 48 Abs. 2 Nr. 1 genannten Flurstücke -, Cappel bei Lippstadt, Dedinghausen, Eickelborn - mit Ausnahme der in Absatz 3 und 4 genannten Flurstücke -, Esbeck, Garfeln, Hellinghausen, Herringhausen, Hörste, Lipperode, Lohe, Overhagen, Rebbecke und Rixbeck werden in die Stadt Lippstadt eingegliedert.</w:t>
      </w:r>
    </w:p>
    <w:p>
      <w:r>
        <w:t xml:space="preserve">(2) In die Stadt Lippstadt werden weiterhin eingegliedert:</w:t>
      </w:r>
    </w:p>
    <w:p>
      <w:r>
        <w:t xml:space="preserve">1. aus der Gemeinde Bad Sassendorf die Flurstücke:</w:t>
      </w:r>
    </w:p>
    <w:p>
      <w:r>
        <w:t xml:space="preserve">Gemarkung Ostinghausen</w:t>
      </w:r>
    </w:p>
    <w:p>
      <w:r>
        <w:t xml:space="preserve">Flur 11 Nrn. 29 bis 31;</w:t>
      </w:r>
    </w:p>
    <w:p>
      <w:r>
        <w:t xml:space="preserve">Flur 12 Nrn. 24, 40 bis 43, 124 halb, 126 und 128;</w:t>
      </w:r>
    </w:p>
    <w:p>
      <w:r>
        <w:t xml:space="preserve">2. aus der Gemeinde Bad Westernkotten die Flurstücke:</w:t>
      </w:r>
    </w:p>
    <w:p>
      <w:r>
        <w:t xml:space="preserve">Gemarkung Bad Westernkotten</w:t>
      </w:r>
    </w:p>
    <w:p>
      <w:r>
        <w:t xml:space="preserve">Flur 6 Nrn. 160 und 162;</w:t>
      </w:r>
    </w:p>
    <w:p>
      <w:r>
        <w:t xml:space="preserve">3. aus der Gemeinde Ermsinghausen die Flurstücke:</w:t>
      </w:r>
    </w:p>
    <w:p>
      <w:r>
        <w:t xml:space="preserve">Gemarkung Ermsinghausen</w:t>
      </w:r>
    </w:p>
    <w:p>
      <w:r>
        <w:t xml:space="preserve">Flur 1 Nrn. 1 bis 14;</w:t>
      </w:r>
    </w:p>
    <w:p>
      <w:r>
        <w:t xml:space="preserve">Flur 2 Nrn. 1 und 31;</w:t>
      </w:r>
    </w:p>
    <w:p>
      <w:r>
        <w:t xml:space="preserve">Flur 3 Nrn. 4 bis 6 und 45;</w:t>
      </w:r>
    </w:p>
    <w:p>
      <w:r>
        <w:t xml:space="preserve">Flur 5 Nrn. 5, 7, 16, 17, 20, 22 und 25;</w:t>
      </w:r>
    </w:p>
    <w:p>
      <w:r>
        <w:t xml:space="preserve">4. aus der Gemeinde Langenberg, Kreis Gütersloh, die Flurstücke:</w:t>
      </w:r>
    </w:p>
    <w:p>
      <w:r>
        <w:t xml:space="preserve">Gemarkung Benteler</w:t>
      </w:r>
    </w:p>
    <w:p>
      <w:r>
        <w:t xml:space="preserve">Flur 14 Nrn. 101 bis 105 und 127;</w:t>
      </w:r>
    </w:p>
    <w:p>
      <w:r>
        <w:t xml:space="preserve">Flur 16 Nrn. 1 bis 12, 43 bis 45, 47, 49 bis 57, 59 bis 64, 70, 71 und 73;</w:t>
      </w:r>
    </w:p>
    <w:p>
      <w:r>
        <w:t xml:space="preserve">Gemarkung Langenberg</w:t>
      </w:r>
    </w:p>
    <w:p>
      <w:r>
        <w:t xml:space="preserve">Flur 47 Nrn. 26 bis 31 und 68;</w:t>
      </w:r>
    </w:p>
    <w:p>
      <w:r>
        <w:t xml:space="preserve">5. aus der Gemeinde Langeneicke die Flurstücke:</w:t>
      </w:r>
    </w:p>
    <w:p>
      <w:r>
        <w:t xml:space="preserve">Gemarkung Langeneicke</w:t>
      </w:r>
    </w:p>
    <w:p>
      <w:r>
        <w:t xml:space="preserve">Flur 1 Nrn. 1 bis 4, 225 und 226;</w:t>
      </w:r>
    </w:p>
    <w:p>
      <w:r>
        <w:t xml:space="preserve">6. aus der Gemeinde Liesborn die Fluren und Flurstücke:</w:t>
      </w:r>
    </w:p>
    <w:p>
      <w:r>
        <w:t xml:space="preserve">Gemarkung Liesborn</w:t>
      </w:r>
    </w:p>
    <w:p>
      <w:r>
        <w:t xml:space="preserve">Flur 32 Nrn. 9, 10, 12 bis 15, 36, 61 bis 75 und 79;</w:t>
      </w:r>
    </w:p>
    <w:p>
      <w:r>
        <w:t xml:space="preserve">Flur 34 Nrn. 21 bis 37, 42, 55, 56, 59 und 60;</w:t>
      </w:r>
    </w:p>
    <w:p>
      <w:r>
        <w:t xml:space="preserve">Flur 35 Nrn. 16 bis 18, 20 bis 42, 46, 47, 49 bis 51, 54 und 57;</w:t>
      </w:r>
    </w:p>
    <w:p>
      <w:r>
        <w:t xml:space="preserve">Flur 36 Nrn. 10 bis 18 und 50;</w:t>
      </w:r>
    </w:p>
    <w:p>
      <w:r>
        <w:t xml:space="preserve">Flur 39 Nrn. 18 bis 25, 37 und 38;</w:t>
      </w:r>
    </w:p>
    <w:p>
      <w:r>
        <w:t xml:space="preserve">Fluren 40 bis 42;</w:t>
      </w:r>
    </w:p>
    <w:p>
      <w:r>
        <w:t xml:space="preserve">Flur 43 ohne die Flurstücke Nrn. 92, 94, 95, 112 bis 116 und 182;</w:t>
      </w:r>
    </w:p>
    <w:p>
      <w:r>
        <w:t xml:space="preserve">Fluren 44 bis 47;</w:t>
      </w:r>
    </w:p>
    <w:p>
      <w:r>
        <w:t xml:space="preserve">7. aus der Gemeinde Lippetal die Flurstücke:</w:t>
      </w:r>
    </w:p>
    <w:p>
      <w:r>
        <w:t xml:space="preserve">Gemarkung Schoneberg</w:t>
      </w:r>
    </w:p>
    <w:p>
      <w:r>
        <w:t xml:space="preserve">Flur 3 Nrn. 39, 40, 530, 536, 537 und 555 bis 558;</w:t>
      </w:r>
    </w:p>
    <w:p>
      <w:r>
        <w:t xml:space="preserve">8. aus der Stadt Rietberg, Kreis Gütersloh, die Flurstücke:</w:t>
      </w:r>
    </w:p>
    <w:p>
      <w:r>
        <w:t xml:space="preserve">Gemarkung Mastholte</w:t>
      </w:r>
    </w:p>
    <w:p>
      <w:r>
        <w:t xml:space="preserve">Flur 16 Nr. 96;</w:t>
      </w:r>
    </w:p>
    <w:p>
      <w:r>
        <w:t xml:space="preserve">Flur 17 Nrn. 44, 46, 47, 96 und 97.</w:t>
      </w:r>
    </w:p>
    <w:p>
      <w:r>
        <w:t xml:space="preserve">(3) In die Gemeinde Bad Sassendorf werden aus der Gemeinde Eickelborn folgende Flurstücke eingegliedert:</w:t>
      </w:r>
    </w:p>
    <w:p>
      <w:r>
        <w:t xml:space="preserve">Gemarkung Eickelborn</w:t>
      </w:r>
    </w:p>
    <w:p>
      <w:r>
        <w:t xml:space="preserve">Flur 4 Nrn. 216 und 657;</w:t>
      </w:r>
    </w:p>
    <w:p>
      <w:r>
        <w:t xml:space="preserve">Flur 5 Nr. 31.</w:t>
      </w:r>
    </w:p>
    <w:p>
      <w:r>
        <w:t xml:space="preserve">(4) In die Gemeinde Lippetal werden aus der Gemeinde Eickelborn folgende Flurstücke eingegliedert:</w:t>
      </w:r>
    </w:p>
    <w:p>
      <w:r>
        <w:t xml:space="preserve">Gemarkung Eickelborn</w:t>
      </w:r>
    </w:p>
    <w:p>
      <w:r>
        <w:t xml:space="preserve">Flur 1 Nrn. 2, 144, 159, 175 und 190.</w:t>
      </w:r>
    </w:p>
    <w:p>
      <w:r>
        <w:rPr>
          <w:color w:val="555555"/>
          <w:sz w:val="17"/>
        </w:rPr>
        <w:t xml:space="preserve">Zitiervorschlag: § 45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