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42 NW_27216 (Nordrhein-Westfalen)</w:t>
      </w:r>
    </w:p>
    <w:p>
      <w:r>
        <w:rPr>
          <w:color w:val="555555"/>
          <w:sz w:val="18"/>
        </w:rPr>
        <w:t xml:space="preserve">Münster/Hamm-Gesetz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Gemeinden Ramsdorf und Velen werden zu einer neuen Gemeinde zusammengeschlossen. Die Gemeinde erhält den Namen Velen.</w:t>
      </w:r>
    </w:p>
    <w:p>
      <w:r>
        <w:t xml:space="preserve">(2) In die Gemeinde Velen werden aus der Gemeinde Heiden folgende Fluren und Flurstücke eingegliedert:</w:t>
      </w:r>
    </w:p>
    <w:p>
      <w:r>
        <w:t xml:space="preserve">Gemarkung Heiden</w:t>
      </w:r>
    </w:p>
    <w:p>
      <w:r>
        <w:t xml:space="preserve">Flur 16 I;</w:t>
      </w:r>
    </w:p>
    <w:p>
      <w:r>
        <w:t xml:space="preserve">Flur 16 II ohne die Flurstücke Nrn. 135 bis 138, 145 bis 151, 153, 169 bis 174, 176, 177, 182, 346 bis 348, 350, 352, 354, 356 bis 358, 361, 363 bis 365, 367 bis 369, 371, 373, 374, 376 und 387;</w:t>
      </w:r>
    </w:p>
    <w:p>
      <w:r>
        <w:t xml:space="preserve">Flur 16 III ohne die Flurstücke Nrn. 226 bis 254, 269 bis 271 und 379;</w:t>
      </w:r>
    </w:p>
    <w:p>
      <w:r>
        <w:t xml:space="preserve">Flur 17 II Nrn. 89, 90, 186 bis 191, 193 bis 195 und 230;</w:t>
      </w:r>
    </w:p>
    <w:p>
      <w:r>
        <w:t xml:space="preserve">Fluren 19 bis 22;</w:t>
      </w:r>
    </w:p>
    <w:p>
      <w:r>
        <w:t xml:space="preserve">Flur 23 Nrn. 3, 27, 42 und 43.</w:t>
      </w:r>
    </w:p>
    <w:p>
      <w:r>
        <w:t xml:space="preserve">(3) Das Amt Velen-Ramsdorf wird aufgelöst. Rechtsnachfolgerin ist die Gemeinde Velen.</w:t>
      </w:r>
    </w:p>
    <w:p>
      <w:r>
        <w:rPr>
          <w:color w:val="555555"/>
          <w:sz w:val="17"/>
        </w:rPr>
        <w:t xml:space="preserve">Zitiervorschlag: § 42 NW_27216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https://recht.nulegal.eu/gesetze/NW_27216/42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